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0E" w:rsidRPr="00FD5260" w:rsidRDefault="00D8110E" w:rsidP="00D8110E">
      <w:pPr>
        <w:pStyle w:val="Title"/>
        <w:rPr>
          <w:sz w:val="56"/>
        </w:rPr>
      </w:pPr>
      <w:r w:rsidRPr="00FD5260">
        <w:rPr>
          <w:sz w:val="56"/>
        </w:rPr>
        <w:t>Intercampus Course Sharing Proposal</w:t>
      </w:r>
    </w:p>
    <w:p w:rsidR="005949FE" w:rsidRPr="00FD5260" w:rsidRDefault="00FD5260" w:rsidP="00D8110E">
      <w:pPr>
        <w:pStyle w:val="Heading1"/>
        <w:rPr>
          <w:sz w:val="24"/>
        </w:rPr>
      </w:pPr>
      <w:r>
        <w:rPr>
          <w:sz w:val="24"/>
        </w:rPr>
        <w:t>P</w:t>
      </w:r>
      <w:r w:rsidR="00D8110E" w:rsidRPr="00FD5260">
        <w:rPr>
          <w:sz w:val="24"/>
        </w:rPr>
        <w:t>roposal Authors (Include Campus affiliation)</w:t>
      </w:r>
    </w:p>
    <w:p w:rsidR="000D15DE" w:rsidRDefault="000D15DE" w:rsidP="000D15DE">
      <w:pPr>
        <w:pStyle w:val="Heading2"/>
      </w:pPr>
      <w:r>
        <w:t xml:space="preserve">Provide the name of the ‘main’ authors of this proposal and the campus they are from.           </w:t>
      </w:r>
    </w:p>
    <w:p w:rsidR="00BC4C9B" w:rsidRDefault="000D15DE" w:rsidP="000D15DE">
      <w:pPr>
        <w:pStyle w:val="Heading2"/>
        <w:spacing w:before="0"/>
      </w:pPr>
      <w:r w:rsidRPr="000D15DE">
        <w:rPr>
          <w:b/>
          <w:i/>
          <w:sz w:val="18"/>
        </w:rPr>
        <w:t>Note: There will be an opportunity in the table below to list the additional faculty collaborators.</w:t>
      </w:r>
    </w:p>
    <w:p w:rsidR="009F244E" w:rsidRDefault="009F244E" w:rsidP="009F244E">
      <w:pPr>
        <w:spacing w:before="0" w:after="0" w:line="240" w:lineRule="auto"/>
        <w:rPr>
          <w:sz w:val="22"/>
        </w:rPr>
      </w:pPr>
    </w:p>
    <w:p w:rsidR="009F244E" w:rsidRDefault="009F244E" w:rsidP="009F244E">
      <w:pPr>
        <w:spacing w:before="0" w:after="0" w:line="240" w:lineRule="auto"/>
        <w:rPr>
          <w:sz w:val="22"/>
        </w:rPr>
      </w:pPr>
      <w:r>
        <w:rPr>
          <w:sz w:val="22"/>
        </w:rPr>
        <w:t>Proposal Author(s):</w:t>
      </w:r>
    </w:p>
    <w:p w:rsidR="009F244E" w:rsidRDefault="009F244E" w:rsidP="009F244E">
      <w:pPr>
        <w:spacing w:before="0" w:after="0" w:line="240" w:lineRule="auto"/>
        <w:rPr>
          <w:sz w:val="22"/>
        </w:rPr>
      </w:pPr>
      <w:r>
        <w:rPr>
          <w:sz w:val="22"/>
        </w:rPr>
        <w:t>Faculty Collaborator(s):</w:t>
      </w:r>
    </w:p>
    <w:p w:rsidR="009F244E" w:rsidRDefault="009F244E" w:rsidP="009F244E">
      <w:pPr>
        <w:spacing w:before="0" w:after="0" w:line="240" w:lineRule="auto"/>
        <w:rPr>
          <w:sz w:val="22"/>
        </w:rPr>
      </w:pPr>
    </w:p>
    <w:p w:rsidR="00D8110E" w:rsidRPr="00FD5260" w:rsidRDefault="00BC4C9B" w:rsidP="00BC4C9B">
      <w:pPr>
        <w:pStyle w:val="Heading1"/>
        <w:rPr>
          <w:sz w:val="24"/>
        </w:rPr>
      </w:pPr>
      <w:r w:rsidRPr="00FD5260">
        <w:rPr>
          <w:sz w:val="24"/>
        </w:rPr>
        <w:t>Course Details</w:t>
      </w:r>
    </w:p>
    <w:p w:rsidR="00BC4C9B" w:rsidRPr="00FD5260" w:rsidRDefault="00BC4C9B" w:rsidP="00BC4C9B">
      <w:pPr>
        <w:pStyle w:val="Heading2"/>
        <w:rPr>
          <w:sz w:val="22"/>
        </w:rPr>
      </w:pPr>
      <w:r w:rsidRPr="00FD5260">
        <w:rPr>
          <w:sz w:val="22"/>
        </w:rPr>
        <w:t xml:space="preserve">Replicate the figure below to complete the chart for </w:t>
      </w:r>
      <w:r w:rsidRPr="00FD5260">
        <w:rPr>
          <w:b/>
          <w:sz w:val="22"/>
          <w:u w:val="single"/>
        </w:rPr>
        <w:t>EACH course</w:t>
      </w:r>
      <w:r w:rsidRPr="00FD5260">
        <w:rPr>
          <w:sz w:val="22"/>
        </w:rPr>
        <w:t xml:space="preserve"> you wish to be attributed to the Intercampus Course Sharing program.</w:t>
      </w:r>
    </w:p>
    <w:p w:rsidR="00BC4C9B" w:rsidRPr="00FD5260" w:rsidRDefault="00BC4C9B" w:rsidP="00BC4C9B">
      <w:pPr>
        <w:rPr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9"/>
        <w:gridCol w:w="3079"/>
        <w:gridCol w:w="2231"/>
        <w:gridCol w:w="3321"/>
      </w:tblGrid>
      <w:tr w:rsidR="00BC4C9B" w:rsidRPr="00FD5260" w:rsidTr="004C09D4">
        <w:tc>
          <w:tcPr>
            <w:tcW w:w="2427" w:type="pct"/>
            <w:gridSpan w:val="2"/>
            <w:shd w:val="clear" w:color="auto" w:fill="DCE78D" w:themeFill="accent2" w:themeFillTint="66"/>
          </w:tcPr>
          <w:p w:rsidR="00BC4C9B" w:rsidRPr="00FD5260" w:rsidRDefault="00BC4C9B" w:rsidP="004F04FF">
            <w:pPr>
              <w:jc w:val="center"/>
              <w:rPr>
                <w:rFonts w:ascii="Georgia" w:hAnsi="Georgia"/>
                <w:sz w:val="40"/>
                <w:szCs w:val="24"/>
              </w:rPr>
            </w:pPr>
            <w:r w:rsidRPr="00FD5260">
              <w:rPr>
                <w:rFonts w:ascii="Georgia" w:hAnsi="Georgia"/>
                <w:sz w:val="40"/>
                <w:szCs w:val="24"/>
              </w:rPr>
              <w:t>Primary Institution Information</w:t>
            </w:r>
          </w:p>
        </w:tc>
        <w:tc>
          <w:tcPr>
            <w:tcW w:w="2573" w:type="pct"/>
            <w:gridSpan w:val="2"/>
            <w:shd w:val="clear" w:color="auto" w:fill="F2B9A8" w:themeFill="accent6" w:themeFillTint="66"/>
          </w:tcPr>
          <w:p w:rsidR="00BC4C9B" w:rsidRPr="00FD5260" w:rsidRDefault="00BC4C9B" w:rsidP="004F04FF">
            <w:pPr>
              <w:jc w:val="center"/>
              <w:rPr>
                <w:rFonts w:ascii="Georgia" w:hAnsi="Georgia"/>
                <w:sz w:val="40"/>
                <w:szCs w:val="24"/>
              </w:rPr>
            </w:pPr>
            <w:r w:rsidRPr="00FD5260">
              <w:rPr>
                <w:rFonts w:ascii="Georgia" w:hAnsi="Georgia"/>
                <w:sz w:val="40"/>
                <w:szCs w:val="24"/>
              </w:rPr>
              <w:t>Secondary Institution Information</w:t>
            </w:r>
          </w:p>
        </w:tc>
      </w:tr>
      <w:tr w:rsidR="002E3BA8" w:rsidRPr="00FD5260" w:rsidTr="004C09D4">
        <w:tc>
          <w:tcPr>
            <w:tcW w:w="1000" w:type="pct"/>
            <w:shd w:val="clear" w:color="auto" w:fill="DCE78D" w:themeFill="accent2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Institution</w:t>
            </w:r>
          </w:p>
        </w:tc>
        <w:tc>
          <w:tcPr>
            <w:tcW w:w="1427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shd w:val="clear" w:color="auto" w:fill="F2B9A8" w:themeFill="accent6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Institution(s)</w:t>
            </w:r>
          </w:p>
        </w:tc>
        <w:tc>
          <w:tcPr>
            <w:tcW w:w="1539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2E3BA8" w:rsidRPr="00FD5260" w:rsidTr="004C09D4">
        <w:tc>
          <w:tcPr>
            <w:tcW w:w="1000" w:type="pct"/>
            <w:shd w:val="clear" w:color="auto" w:fill="DCE78D" w:themeFill="accent2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 xml:space="preserve">Course Career </w:t>
            </w: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i/>
                <w:sz w:val="22"/>
                <w:szCs w:val="24"/>
              </w:rPr>
            </w:pPr>
            <w:r w:rsidRPr="00FD5260">
              <w:rPr>
                <w:rFonts w:ascii="Georgia" w:hAnsi="Georgia"/>
                <w:i/>
                <w:sz w:val="18"/>
                <w:szCs w:val="24"/>
              </w:rPr>
              <w:t>(i.e. GRAD or UGRAD)</w:t>
            </w:r>
          </w:p>
        </w:tc>
        <w:tc>
          <w:tcPr>
            <w:tcW w:w="1427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shd w:val="clear" w:color="auto" w:fill="F2B9A8" w:themeFill="accent6" w:themeFillTint="66"/>
            <w:vAlign w:val="bottom"/>
          </w:tcPr>
          <w:p w:rsidR="00BC4C9B" w:rsidRPr="00FD5260" w:rsidRDefault="00BC4C9B" w:rsidP="002E3BA8">
            <w:pPr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 xml:space="preserve">Course Career </w:t>
            </w: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i/>
                <w:sz w:val="22"/>
                <w:szCs w:val="24"/>
              </w:rPr>
            </w:pPr>
            <w:r w:rsidRPr="00FD5260">
              <w:rPr>
                <w:rFonts w:ascii="Georgia" w:hAnsi="Georgia"/>
                <w:i/>
                <w:sz w:val="18"/>
                <w:szCs w:val="24"/>
              </w:rPr>
              <w:t>(i.e. GRAD or UGRAD)</w:t>
            </w:r>
          </w:p>
        </w:tc>
        <w:tc>
          <w:tcPr>
            <w:tcW w:w="1539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2E3BA8" w:rsidRPr="00FD5260" w:rsidTr="004C09D4">
        <w:tc>
          <w:tcPr>
            <w:tcW w:w="1000" w:type="pct"/>
            <w:shd w:val="clear" w:color="auto" w:fill="DCE78D" w:themeFill="accent2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Course Subject</w:t>
            </w:r>
          </w:p>
        </w:tc>
        <w:tc>
          <w:tcPr>
            <w:tcW w:w="1427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shd w:val="clear" w:color="auto" w:fill="F2B9A8" w:themeFill="accent6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Course Subject</w:t>
            </w:r>
          </w:p>
        </w:tc>
        <w:tc>
          <w:tcPr>
            <w:tcW w:w="1539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4C09D4">
        <w:trPr>
          <w:trHeight w:val="575"/>
        </w:trPr>
        <w:tc>
          <w:tcPr>
            <w:tcW w:w="1000" w:type="pct"/>
            <w:shd w:val="clear" w:color="auto" w:fill="DCE78D" w:themeFill="accent2" w:themeFillTint="66"/>
            <w:vAlign w:val="bottom"/>
          </w:tcPr>
          <w:p w:rsidR="00BC4C9B" w:rsidRPr="00FD5260" w:rsidRDefault="00BC4C9B" w:rsidP="00C46C1B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Catalog Number</w:t>
            </w:r>
          </w:p>
        </w:tc>
        <w:tc>
          <w:tcPr>
            <w:tcW w:w="1427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2B9A8" w:themeFill="accent6" w:themeFillTint="66"/>
            <w:vAlign w:val="bottom"/>
          </w:tcPr>
          <w:p w:rsidR="00BC4C9B" w:rsidRPr="00FD5260" w:rsidRDefault="00BC4C9B" w:rsidP="00C46C1B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Catalog Number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4C09D4">
        <w:tc>
          <w:tcPr>
            <w:tcW w:w="1000" w:type="pct"/>
            <w:tcBorders>
              <w:bottom w:val="single" w:sz="4" w:space="0" w:color="auto"/>
            </w:tcBorders>
            <w:shd w:val="clear" w:color="auto" w:fill="DCE78D" w:themeFill="accent2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Course Title</w:t>
            </w:r>
          </w:p>
        </w:tc>
        <w:tc>
          <w:tcPr>
            <w:tcW w:w="1427" w:type="pct"/>
            <w:tcBorders>
              <w:bottom w:val="single" w:sz="4" w:space="0" w:color="auto"/>
            </w:tcBorders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2B9A8" w:themeFill="accent6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Course Title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4C09D4" w:rsidRPr="00FD5260" w:rsidTr="004F04FF"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CE78D" w:themeFill="accent2" w:themeFillTint="66"/>
            <w:vAlign w:val="bottom"/>
          </w:tcPr>
          <w:p w:rsidR="004C09D4" w:rsidRPr="00FD5260" w:rsidRDefault="004C09D4" w:rsidP="004F04FF">
            <w:pPr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Principle Instructor</w:t>
            </w:r>
          </w:p>
          <w:p w:rsidR="004C09D4" w:rsidRPr="00FD5260" w:rsidRDefault="004C09D4" w:rsidP="004F04FF">
            <w:pPr>
              <w:spacing w:before="0"/>
              <w:jc w:val="right"/>
              <w:rPr>
                <w:rFonts w:ascii="Georgia" w:hAnsi="Georgia"/>
                <w:i/>
                <w:sz w:val="22"/>
                <w:szCs w:val="24"/>
              </w:rPr>
            </w:pPr>
            <w:r w:rsidRPr="00FD5260">
              <w:rPr>
                <w:rFonts w:ascii="Georgia" w:hAnsi="Georgia"/>
                <w:i/>
                <w:sz w:val="18"/>
                <w:szCs w:val="24"/>
              </w:rPr>
              <w:t>(on Primary Campus)</w:t>
            </w: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09D4" w:rsidRPr="00FD5260" w:rsidRDefault="004C09D4" w:rsidP="004F04FF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B9A8" w:themeFill="accent6" w:themeFillTint="66"/>
            <w:vAlign w:val="bottom"/>
          </w:tcPr>
          <w:p w:rsidR="004C09D4" w:rsidRPr="00FD5260" w:rsidRDefault="004C09D4" w:rsidP="004F04FF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 xml:space="preserve">Principle Instructor </w:t>
            </w:r>
          </w:p>
          <w:p w:rsidR="004C09D4" w:rsidRPr="00FD5260" w:rsidRDefault="004C09D4" w:rsidP="004F04FF">
            <w:pPr>
              <w:spacing w:before="0"/>
              <w:jc w:val="right"/>
              <w:rPr>
                <w:rFonts w:ascii="Georgia" w:hAnsi="Georgia"/>
                <w:i/>
                <w:sz w:val="22"/>
                <w:szCs w:val="24"/>
              </w:rPr>
            </w:pPr>
            <w:r w:rsidRPr="00FD5260">
              <w:rPr>
                <w:rFonts w:ascii="Georgia" w:hAnsi="Georgia"/>
                <w:i/>
                <w:sz w:val="18"/>
                <w:szCs w:val="24"/>
              </w:rPr>
              <w:t>(on Secondary Campus)</w:t>
            </w: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09D4" w:rsidRPr="00FD5260" w:rsidRDefault="004C09D4" w:rsidP="004F04FF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4C09D4" w:rsidRPr="00FD5260" w:rsidTr="004C09D4">
        <w:tc>
          <w:tcPr>
            <w:tcW w:w="1000" w:type="pct"/>
            <w:tcBorders>
              <w:bottom w:val="single" w:sz="4" w:space="0" w:color="auto"/>
            </w:tcBorders>
            <w:shd w:val="clear" w:color="auto" w:fill="DCE78D" w:themeFill="accent2" w:themeFillTint="66"/>
            <w:vAlign w:val="bottom"/>
          </w:tcPr>
          <w:p w:rsidR="004C09D4" w:rsidRPr="00FD5260" w:rsidRDefault="004C09D4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>
              <w:rPr>
                <w:rFonts w:ascii="Georgia" w:hAnsi="Georgia"/>
                <w:sz w:val="22"/>
                <w:szCs w:val="24"/>
              </w:rPr>
              <w:t>Course Description</w:t>
            </w:r>
          </w:p>
        </w:tc>
        <w:tc>
          <w:tcPr>
            <w:tcW w:w="4000" w:type="pct"/>
            <w:gridSpan w:val="3"/>
            <w:tcBorders>
              <w:bottom w:val="single" w:sz="4" w:space="0" w:color="auto"/>
            </w:tcBorders>
            <w:vAlign w:val="bottom"/>
          </w:tcPr>
          <w:p w:rsidR="004C09D4" w:rsidRDefault="004C09D4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  <w:p w:rsidR="004C09D4" w:rsidRPr="00FD5260" w:rsidRDefault="004C09D4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4C09D4" w:rsidRPr="00FD5260" w:rsidTr="004C09D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78D" w:themeFill="accent2" w:themeFillTint="66"/>
            <w:vAlign w:val="bottom"/>
          </w:tcPr>
          <w:p w:rsidR="004C09D4" w:rsidRPr="00FD5260" w:rsidRDefault="004C09D4" w:rsidP="002E3BA8">
            <w:pPr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Anticipated Term of Delivery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D4" w:rsidRPr="00FD5260" w:rsidRDefault="004C09D4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FD5260">
        <w:trPr>
          <w:trHeight w:val="24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C9B" w:rsidRPr="00FD5260" w:rsidRDefault="00BC4C9B" w:rsidP="004F04FF">
            <w:pPr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4C09D4">
        <w:tc>
          <w:tcPr>
            <w:tcW w:w="2427" w:type="pct"/>
            <w:gridSpan w:val="2"/>
            <w:shd w:val="clear" w:color="auto" w:fill="DCE78D" w:themeFill="accent2" w:themeFillTint="66"/>
          </w:tcPr>
          <w:p w:rsidR="00BC4C9B" w:rsidRPr="00FD5260" w:rsidRDefault="00BC4C9B" w:rsidP="004F04FF">
            <w:pPr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Additional Faculty Collaborators</w:t>
            </w:r>
          </w:p>
        </w:tc>
        <w:tc>
          <w:tcPr>
            <w:tcW w:w="2573" w:type="pct"/>
            <w:gridSpan w:val="2"/>
            <w:shd w:val="clear" w:color="auto" w:fill="F2B9A8" w:themeFill="accent6" w:themeFillTint="66"/>
          </w:tcPr>
          <w:p w:rsidR="00BC4C9B" w:rsidRPr="00FD5260" w:rsidRDefault="00BC4C9B" w:rsidP="004F04FF">
            <w:pPr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Additional Faculty Collaborators</w:t>
            </w:r>
          </w:p>
        </w:tc>
        <w:bookmarkStart w:id="0" w:name="_GoBack"/>
        <w:bookmarkEnd w:id="0"/>
      </w:tr>
      <w:tr w:rsidR="00BC4C9B" w:rsidRPr="00FD5260" w:rsidTr="004C09D4">
        <w:tc>
          <w:tcPr>
            <w:tcW w:w="2427" w:type="pct"/>
            <w:gridSpan w:val="2"/>
          </w:tcPr>
          <w:p w:rsidR="00BC4C9B" w:rsidRPr="00FD5260" w:rsidRDefault="00BC4C9B" w:rsidP="004F04FF">
            <w:pPr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4F04FF">
            <w:pPr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2573" w:type="pct"/>
            <w:gridSpan w:val="2"/>
          </w:tcPr>
          <w:p w:rsidR="00BC4C9B" w:rsidRPr="00FD5260" w:rsidRDefault="00BC4C9B" w:rsidP="004F04FF">
            <w:pPr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4C09D4">
        <w:tc>
          <w:tcPr>
            <w:tcW w:w="2427" w:type="pct"/>
            <w:gridSpan w:val="2"/>
            <w:shd w:val="clear" w:color="auto" w:fill="DCE78D" w:themeFill="accent2" w:themeFillTint="66"/>
          </w:tcPr>
          <w:p w:rsidR="00BC4C9B" w:rsidRPr="00FD5260" w:rsidRDefault="00BC4C9B" w:rsidP="004F04FF">
            <w:pPr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Additional Comments (if needed)</w:t>
            </w:r>
          </w:p>
        </w:tc>
        <w:tc>
          <w:tcPr>
            <w:tcW w:w="2573" w:type="pct"/>
            <w:gridSpan w:val="2"/>
            <w:shd w:val="clear" w:color="auto" w:fill="F2B9A8" w:themeFill="accent6" w:themeFillTint="66"/>
          </w:tcPr>
          <w:p w:rsidR="00BC4C9B" w:rsidRPr="00FD5260" w:rsidRDefault="00BC4C9B" w:rsidP="004F04FF">
            <w:pPr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Additional Comments (if needed)</w:t>
            </w:r>
          </w:p>
        </w:tc>
      </w:tr>
      <w:tr w:rsidR="00BC4C9B" w:rsidRPr="00FD5260" w:rsidTr="004C09D4">
        <w:tc>
          <w:tcPr>
            <w:tcW w:w="2427" w:type="pct"/>
            <w:gridSpan w:val="2"/>
          </w:tcPr>
          <w:p w:rsidR="00BC4C9B" w:rsidRPr="00FD5260" w:rsidRDefault="00BC4C9B" w:rsidP="004F04FF">
            <w:pPr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4F04FF">
            <w:pPr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4F04FF">
            <w:pPr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2573" w:type="pct"/>
            <w:gridSpan w:val="2"/>
          </w:tcPr>
          <w:p w:rsidR="00BC4C9B" w:rsidRPr="00FD5260" w:rsidRDefault="00BC4C9B" w:rsidP="004F04FF">
            <w:pPr>
              <w:rPr>
                <w:rFonts w:ascii="Georgia" w:hAnsi="Georgia"/>
                <w:sz w:val="22"/>
                <w:szCs w:val="24"/>
              </w:rPr>
            </w:pPr>
          </w:p>
        </w:tc>
      </w:tr>
    </w:tbl>
    <w:p w:rsidR="004F04FF" w:rsidRPr="00FD5260" w:rsidRDefault="005949FE" w:rsidP="00D8110E">
      <w:pPr>
        <w:pStyle w:val="Heading1"/>
        <w:rPr>
          <w:sz w:val="24"/>
        </w:rPr>
      </w:pPr>
      <w:r w:rsidRPr="00FD5260">
        <w:rPr>
          <w:sz w:val="24"/>
        </w:rPr>
        <w:lastRenderedPageBreak/>
        <w:t>Rational</w:t>
      </w:r>
      <w:r w:rsidR="004C09D4">
        <w:rPr>
          <w:sz w:val="24"/>
        </w:rPr>
        <w:t>E</w:t>
      </w:r>
      <w:r w:rsidRPr="00FD5260">
        <w:rPr>
          <w:sz w:val="24"/>
        </w:rPr>
        <w:t xml:space="preserve"> for Developing a Shared Course</w:t>
      </w:r>
    </w:p>
    <w:p w:rsidR="005949FE" w:rsidRPr="00FD5260" w:rsidRDefault="005949FE">
      <w:pPr>
        <w:rPr>
          <w:rFonts w:ascii="Georgia" w:hAnsi="Georgia"/>
          <w:sz w:val="24"/>
          <w:szCs w:val="22"/>
        </w:rPr>
      </w:pPr>
    </w:p>
    <w:p w:rsidR="00D8110E" w:rsidRPr="00FD5260" w:rsidRDefault="00D8110E">
      <w:pPr>
        <w:rPr>
          <w:rFonts w:ascii="Georgia" w:hAnsi="Georgia"/>
          <w:sz w:val="24"/>
          <w:szCs w:val="22"/>
        </w:rPr>
      </w:pPr>
    </w:p>
    <w:p w:rsidR="00D8110E" w:rsidRPr="00FD5260" w:rsidRDefault="00D8110E">
      <w:pPr>
        <w:rPr>
          <w:rFonts w:ascii="Georgia" w:hAnsi="Georgia"/>
          <w:sz w:val="24"/>
          <w:szCs w:val="22"/>
        </w:rPr>
      </w:pPr>
    </w:p>
    <w:p w:rsidR="00D8110E" w:rsidRPr="00FD5260" w:rsidRDefault="00D8110E">
      <w:pPr>
        <w:rPr>
          <w:rFonts w:ascii="Georgia" w:hAnsi="Georgia"/>
          <w:sz w:val="24"/>
          <w:szCs w:val="22"/>
        </w:rPr>
      </w:pPr>
    </w:p>
    <w:p w:rsidR="00D8110E" w:rsidRPr="00FD5260" w:rsidRDefault="00D8110E">
      <w:pPr>
        <w:rPr>
          <w:rFonts w:ascii="Georgia" w:hAnsi="Georgia"/>
          <w:sz w:val="24"/>
          <w:szCs w:val="22"/>
        </w:rPr>
      </w:pPr>
    </w:p>
    <w:p w:rsidR="00D8110E" w:rsidRPr="00FD5260" w:rsidRDefault="00D8110E">
      <w:pPr>
        <w:rPr>
          <w:rFonts w:ascii="Georgia" w:hAnsi="Georgia"/>
          <w:sz w:val="24"/>
          <w:szCs w:val="22"/>
        </w:rPr>
      </w:pPr>
    </w:p>
    <w:p w:rsidR="00D8110E" w:rsidRPr="00FD5260" w:rsidRDefault="00D8110E" w:rsidP="00D8110E">
      <w:pPr>
        <w:rPr>
          <w:sz w:val="22"/>
        </w:rPr>
      </w:pPr>
    </w:p>
    <w:p w:rsidR="00D8110E" w:rsidRPr="00FD5260" w:rsidRDefault="00D8110E" w:rsidP="00D8110E">
      <w:pPr>
        <w:rPr>
          <w:sz w:val="22"/>
        </w:rPr>
      </w:pPr>
    </w:p>
    <w:p w:rsidR="00D8110E" w:rsidRPr="00FD5260" w:rsidRDefault="00D8110E" w:rsidP="00D8110E">
      <w:pPr>
        <w:rPr>
          <w:sz w:val="22"/>
        </w:rPr>
      </w:pPr>
    </w:p>
    <w:p w:rsidR="00D8110E" w:rsidRPr="00FD5260" w:rsidRDefault="00D8110E" w:rsidP="00D8110E">
      <w:pPr>
        <w:rPr>
          <w:sz w:val="22"/>
        </w:rPr>
      </w:pPr>
    </w:p>
    <w:p w:rsidR="00D67FE4" w:rsidRDefault="00D67FE4">
      <w:pPr>
        <w:rPr>
          <w:sz w:val="22"/>
        </w:rPr>
      </w:pPr>
      <w:r>
        <w:rPr>
          <w:sz w:val="22"/>
        </w:rPr>
        <w:br w:type="page"/>
      </w:r>
    </w:p>
    <w:p w:rsidR="00D8110E" w:rsidRPr="00FD5260" w:rsidRDefault="00D8110E" w:rsidP="00D8110E">
      <w:pPr>
        <w:pStyle w:val="Heading1"/>
        <w:rPr>
          <w:sz w:val="24"/>
        </w:rPr>
      </w:pPr>
      <w:r w:rsidRPr="00FD5260">
        <w:rPr>
          <w:sz w:val="24"/>
        </w:rPr>
        <w:lastRenderedPageBreak/>
        <w:t>Budget</w:t>
      </w:r>
    </w:p>
    <w:p w:rsidR="0059118E" w:rsidRDefault="0059118E" w:rsidP="0059118E">
      <w:pPr>
        <w:pStyle w:val="Heading2"/>
      </w:pPr>
      <w:r>
        <w:t>Note: Salary calcuations should include benefits (when applicable)</w:t>
      </w:r>
    </w:p>
    <w:p w:rsidR="00D8110E" w:rsidRDefault="00374075" w:rsidP="0059118E">
      <w:pPr>
        <w:pStyle w:val="Heading3"/>
        <w:rPr>
          <w:sz w:val="22"/>
        </w:rPr>
      </w:pPr>
      <w:r>
        <w:rPr>
          <w:sz w:val="22"/>
        </w:rPr>
        <w:t xml:space="preserve">For </w:t>
      </w:r>
      <w:r w:rsidRPr="00D42CA4">
        <w:rPr>
          <w:b/>
          <w:sz w:val="22"/>
          <w:u w:val="single"/>
        </w:rPr>
        <w:t>each course</w:t>
      </w:r>
      <w:r>
        <w:rPr>
          <w:sz w:val="22"/>
        </w:rPr>
        <w:t xml:space="preserve"> complete the table provided below by Itemizing the course</w:t>
      </w:r>
      <w:r w:rsidR="00D8110E" w:rsidRPr="0059118E">
        <w:rPr>
          <w:sz w:val="22"/>
        </w:rPr>
        <w:t xml:space="preserve"> budget</w:t>
      </w:r>
      <w:r w:rsidR="00B30FCE" w:rsidRPr="0059118E">
        <w:rPr>
          <w:sz w:val="22"/>
        </w:rPr>
        <w:t xml:space="preserve"> (and provide jusitifcation for the request)</w:t>
      </w:r>
      <w:r>
        <w:rPr>
          <w:sz w:val="22"/>
        </w:rPr>
        <w:t>. You may add rows as needed.</w:t>
      </w:r>
    </w:p>
    <w:p w:rsidR="004C3F6C" w:rsidRDefault="004C3F6C" w:rsidP="00374075"/>
    <w:tbl>
      <w:tblPr>
        <w:tblW w:w="10790" w:type="dxa"/>
        <w:tblLook w:val="04A0" w:firstRow="1" w:lastRow="0" w:firstColumn="1" w:lastColumn="0" w:noHBand="0" w:noVBand="1"/>
      </w:tblPr>
      <w:tblGrid>
        <w:gridCol w:w="4855"/>
        <w:gridCol w:w="1260"/>
        <w:gridCol w:w="1170"/>
        <w:gridCol w:w="1170"/>
        <w:gridCol w:w="1170"/>
        <w:gridCol w:w="1165"/>
      </w:tblGrid>
      <w:tr w:rsidR="004C3F6C" w:rsidRPr="004C3F6C" w:rsidTr="004C3F6C">
        <w:trPr>
          <w:trHeight w:val="31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2"/>
              </w:rPr>
              <w:t>Expenditure Details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MU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S&amp;T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UMKC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UMSL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Total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09D4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09D4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09D4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09D4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  <w:r w:rsidR="004C09D4" w:rsidRPr="004C09D4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Total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</w:tbl>
    <w:p w:rsidR="004C3F6C" w:rsidRDefault="004C3F6C" w:rsidP="00374075"/>
    <w:p w:rsidR="00FD5260" w:rsidRDefault="00D8110E" w:rsidP="000D15DE">
      <w:pPr>
        <w:pStyle w:val="Heading2"/>
        <w:jc w:val="right"/>
        <w:rPr>
          <w:b/>
          <w:sz w:val="22"/>
          <w:u w:val="single"/>
        </w:rPr>
      </w:pPr>
      <w:r w:rsidRPr="00D67FE4">
        <w:rPr>
          <w:b/>
          <w:sz w:val="22"/>
        </w:rPr>
        <w:t>Total Proposed Budget: $</w:t>
      </w:r>
      <w:r w:rsidRPr="00D67FE4">
        <w:rPr>
          <w:b/>
          <w:sz w:val="22"/>
          <w:u w:val="single"/>
        </w:rPr>
        <w:t>__________</w:t>
      </w:r>
    </w:p>
    <w:p w:rsidR="004C3F6C" w:rsidRDefault="004C3F6C" w:rsidP="004C3F6C"/>
    <w:p w:rsidR="004C3F6C" w:rsidRDefault="004C3F6C" w:rsidP="004C3F6C"/>
    <w:p w:rsidR="004C3F6C" w:rsidRPr="004C3F6C" w:rsidRDefault="004C3F6C" w:rsidP="004C3F6C"/>
    <w:p w:rsidR="004C3F6C" w:rsidRDefault="004C3F6C">
      <w:pPr>
        <w:rPr>
          <w:caps/>
          <w:color w:val="FFFFFF" w:themeColor="background1"/>
          <w:spacing w:val="15"/>
          <w:sz w:val="24"/>
          <w:szCs w:val="22"/>
        </w:rPr>
      </w:pPr>
      <w:r>
        <w:rPr>
          <w:sz w:val="24"/>
        </w:rPr>
        <w:br w:type="page"/>
      </w:r>
    </w:p>
    <w:p w:rsidR="00D8110E" w:rsidRPr="00FD5260" w:rsidRDefault="00BC4C9B" w:rsidP="00BC4C9B">
      <w:pPr>
        <w:pStyle w:val="Heading1"/>
        <w:rPr>
          <w:sz w:val="24"/>
        </w:rPr>
      </w:pPr>
      <w:r w:rsidRPr="00FD5260">
        <w:rPr>
          <w:sz w:val="24"/>
        </w:rPr>
        <w:lastRenderedPageBreak/>
        <w:t>Nature of impact if course is developed and shared</w:t>
      </w: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D67FE4" w:rsidRDefault="00D67FE4">
      <w:pPr>
        <w:rPr>
          <w:sz w:val="22"/>
        </w:rPr>
      </w:pPr>
      <w:r>
        <w:rPr>
          <w:sz w:val="22"/>
        </w:rPr>
        <w:br w:type="page"/>
      </w:r>
    </w:p>
    <w:p w:rsidR="00FD5260" w:rsidRDefault="00FD5260" w:rsidP="00FD5260">
      <w:pPr>
        <w:pStyle w:val="Heading1"/>
        <w:rPr>
          <w:sz w:val="24"/>
        </w:rPr>
      </w:pPr>
      <w:r w:rsidRPr="00FD5260">
        <w:rPr>
          <w:sz w:val="24"/>
        </w:rPr>
        <w:lastRenderedPageBreak/>
        <w:t>Proposed teaching technologies and course modality</w:t>
      </w:r>
    </w:p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AF4BD6" w:rsidRDefault="004F04FF" w:rsidP="00AF4BD6">
      <w:pPr>
        <w:pStyle w:val="Heading1"/>
      </w:pPr>
      <w:r>
        <w:lastRenderedPageBreak/>
        <w:t>Additional</w:t>
      </w:r>
      <w:r w:rsidR="00AF4BD6">
        <w:t xml:space="preserve"> Course Considerations</w:t>
      </w:r>
    </w:p>
    <w:p w:rsidR="00AF4BD6" w:rsidRDefault="00AF4BD6" w:rsidP="00AF4BD6">
      <w:pPr>
        <w:pStyle w:val="Heading2"/>
      </w:pPr>
      <w:r>
        <w:t>special funding consideration will be given to proposals that attempt implement one or more of the following</w:t>
      </w:r>
      <w:r w:rsidR="00C43B15">
        <w:t xml:space="preserve"> in: Affordable &amp; Open Education resources, Diversity &amp; Inclusion efforts, or ada accomodations</w:t>
      </w:r>
      <w:r w:rsidR="00B25106">
        <w:t xml:space="preserve">. </w:t>
      </w:r>
      <w:r w:rsidR="00B25106" w:rsidRPr="00327EF5">
        <w:rPr>
          <w:sz w:val="22"/>
          <w:szCs w:val="22"/>
        </w:rPr>
        <w:t>Please review the suggestions below and check all boxes that apply.</w:t>
      </w:r>
    </w:p>
    <w:p w:rsidR="00AF4BD6" w:rsidRPr="00327EF5" w:rsidRDefault="00AF4BD6" w:rsidP="00AF4BD6">
      <w:pPr>
        <w:pStyle w:val="Heading3"/>
        <w:rPr>
          <w:sz w:val="22"/>
          <w:szCs w:val="22"/>
        </w:rPr>
      </w:pPr>
      <w:r w:rsidRPr="00327EF5">
        <w:rPr>
          <w:sz w:val="22"/>
          <w:szCs w:val="22"/>
        </w:rPr>
        <w:t>Affordable &amp; Open Education Resources</w:t>
      </w:r>
      <w:r w:rsidR="00C43B15">
        <w:rPr>
          <w:sz w:val="22"/>
          <w:szCs w:val="22"/>
        </w:rPr>
        <w:t xml:space="preserve"> (A&amp;OER)</w:t>
      </w:r>
    </w:p>
    <w:p w:rsidR="00AF4BD6" w:rsidRDefault="00DF2C8A" w:rsidP="007B7C93">
      <w:pPr>
        <w:spacing w:before="0" w:after="0" w:line="240" w:lineRule="auto"/>
        <w:rPr>
          <w:sz w:val="22"/>
          <w:szCs w:val="22"/>
        </w:rPr>
      </w:pPr>
      <w:r w:rsidRPr="00327EF5">
        <w:rPr>
          <w:sz w:val="22"/>
          <w:szCs w:val="22"/>
        </w:rPr>
        <w:t xml:space="preserve">Affordable Education Resources are considered </w:t>
      </w:r>
      <w:r>
        <w:rPr>
          <w:sz w:val="22"/>
          <w:szCs w:val="22"/>
        </w:rPr>
        <w:t xml:space="preserve">to be </w:t>
      </w:r>
      <w:r w:rsidRPr="00327EF5">
        <w:rPr>
          <w:sz w:val="22"/>
          <w:szCs w:val="22"/>
        </w:rPr>
        <w:t>the tex</w:t>
      </w:r>
      <w:r>
        <w:rPr>
          <w:sz w:val="22"/>
          <w:szCs w:val="22"/>
        </w:rPr>
        <w:t xml:space="preserve">tbook costs for a class that total </w:t>
      </w:r>
      <w:r w:rsidR="00FA0520">
        <w:rPr>
          <w:sz w:val="22"/>
          <w:szCs w:val="22"/>
        </w:rPr>
        <w:t xml:space="preserve">less than </w:t>
      </w:r>
      <w:r w:rsidRPr="00327EF5">
        <w:rPr>
          <w:sz w:val="22"/>
          <w:szCs w:val="22"/>
        </w:rPr>
        <w:t xml:space="preserve">$40. </w:t>
      </w:r>
      <w:r w:rsidR="00C43B15" w:rsidRPr="00C43B15">
        <w:rPr>
          <w:sz w:val="22"/>
          <w:szCs w:val="22"/>
        </w:rPr>
        <w:t>OER are teaching, learning, and research resources that reside in the public domain or have been released under an intellectual property license that permits their free use and re-purposing by others. Open educational resources include full courses, course materials, modules, textbooks, streaming videos, tests, software, and any other tools, materials, or techniques used to support access to knowledge.</w:t>
      </w:r>
      <w:r w:rsidR="00C43B15">
        <w:rPr>
          <w:sz w:val="22"/>
          <w:szCs w:val="22"/>
        </w:rPr>
        <w:t xml:space="preserve"> </w:t>
      </w:r>
    </w:p>
    <w:p w:rsidR="00DF2C8A" w:rsidRDefault="00FA0520" w:rsidP="00DF2C8A">
      <w:pPr>
        <w:pStyle w:val="Heading4"/>
        <w:ind w:left="720" w:hanging="720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] I have </w:t>
      </w:r>
      <w:r w:rsidR="00DF2C8A">
        <w:rPr>
          <w:sz w:val="22"/>
          <w:szCs w:val="22"/>
        </w:rPr>
        <w:t>outline</w:t>
      </w:r>
      <w:r>
        <w:rPr>
          <w:sz w:val="22"/>
          <w:szCs w:val="22"/>
        </w:rPr>
        <w:t>d</w:t>
      </w:r>
      <w:r w:rsidR="00DF2C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A&amp;OER </w:t>
      </w:r>
      <w:r w:rsidRPr="00327EF5">
        <w:rPr>
          <w:sz w:val="22"/>
          <w:szCs w:val="22"/>
        </w:rPr>
        <w:t>MATERIALS</w:t>
      </w:r>
      <w:r>
        <w:rPr>
          <w:sz w:val="22"/>
          <w:szCs w:val="22"/>
        </w:rPr>
        <w:t xml:space="preserve"> </w:t>
      </w:r>
      <w:r w:rsidR="00DF2C8A" w:rsidRPr="00327EF5">
        <w:rPr>
          <w:sz w:val="22"/>
          <w:szCs w:val="22"/>
        </w:rPr>
        <w:t xml:space="preserve">in </w:t>
      </w:r>
      <w:r>
        <w:rPr>
          <w:sz w:val="22"/>
          <w:szCs w:val="22"/>
        </w:rPr>
        <w:t>this</w:t>
      </w:r>
      <w:r w:rsidR="00DF2C8A" w:rsidRPr="00327EF5">
        <w:rPr>
          <w:sz w:val="22"/>
          <w:szCs w:val="22"/>
        </w:rPr>
        <w:t xml:space="preserve"> proposal </w:t>
      </w:r>
      <w:r w:rsidR="00CD57A0">
        <w:rPr>
          <w:sz w:val="22"/>
          <w:szCs w:val="22"/>
        </w:rPr>
        <w:t>as a result of</w:t>
      </w:r>
      <w:r w:rsidR="00DF2C8A" w:rsidRPr="00327EF5">
        <w:rPr>
          <w:sz w:val="22"/>
          <w:szCs w:val="22"/>
        </w:rPr>
        <w:t xml:space="preserve"> consult</w:t>
      </w:r>
      <w:r>
        <w:rPr>
          <w:sz w:val="22"/>
          <w:szCs w:val="22"/>
        </w:rPr>
        <w:t>ation</w:t>
      </w:r>
      <w:r w:rsidR="00DF2C8A" w:rsidRPr="00327EF5">
        <w:rPr>
          <w:sz w:val="22"/>
          <w:szCs w:val="22"/>
        </w:rPr>
        <w:t xml:space="preserve"> with </w:t>
      </w:r>
      <w:r w:rsidR="00B25106">
        <w:rPr>
          <w:sz w:val="22"/>
          <w:szCs w:val="22"/>
        </w:rPr>
        <w:t>the</w:t>
      </w:r>
      <w:r w:rsidR="00DF2C8A" w:rsidRPr="00327EF5">
        <w:rPr>
          <w:sz w:val="22"/>
          <w:szCs w:val="22"/>
        </w:rPr>
        <w:t xml:space="preserve"> </w:t>
      </w:r>
      <w:r w:rsidR="00DF2C8A">
        <w:rPr>
          <w:sz w:val="22"/>
          <w:szCs w:val="22"/>
        </w:rPr>
        <w:t xml:space="preserve">Center for Teaching and Learning, LIbrary, </w:t>
      </w:r>
      <w:r w:rsidR="00CD57A0">
        <w:rPr>
          <w:sz w:val="22"/>
          <w:szCs w:val="22"/>
        </w:rPr>
        <w:t>and/</w:t>
      </w:r>
      <w:r w:rsidR="00DF2C8A" w:rsidRPr="00327EF5">
        <w:rPr>
          <w:sz w:val="22"/>
          <w:szCs w:val="22"/>
        </w:rPr>
        <w:t>or Educational Technology Office.</w:t>
      </w:r>
      <w:r w:rsidR="002E72EA">
        <w:rPr>
          <w:sz w:val="22"/>
          <w:szCs w:val="22"/>
        </w:rPr>
        <w:t xml:space="preserve">  </w:t>
      </w:r>
    </w:p>
    <w:p w:rsidR="00DF2C8A" w:rsidRPr="00C43B15" w:rsidRDefault="00DF2C8A" w:rsidP="00DF2C8A">
      <w:pPr>
        <w:numPr>
          <w:ilvl w:val="0"/>
          <w:numId w:val="4"/>
        </w:numPr>
        <w:tabs>
          <w:tab w:val="num" w:pos="720"/>
        </w:tabs>
        <w:spacing w:before="0" w:after="0" w:line="240" w:lineRule="auto"/>
        <w:rPr>
          <w:szCs w:val="22"/>
          <w:lang w:val="en"/>
        </w:rPr>
      </w:pPr>
      <w:r w:rsidRPr="00C43B15">
        <w:rPr>
          <w:szCs w:val="22"/>
          <w:lang w:val="en"/>
        </w:rPr>
        <w:t xml:space="preserve">MU </w:t>
      </w:r>
    </w:p>
    <w:p w:rsidR="00DF2C8A" w:rsidRPr="00C43B15" w:rsidRDefault="00DF2C8A" w:rsidP="00DF2C8A">
      <w:pPr>
        <w:numPr>
          <w:ilvl w:val="1"/>
          <w:numId w:val="4"/>
        </w:numPr>
        <w:tabs>
          <w:tab w:val="num" w:pos="1440"/>
        </w:tabs>
        <w:spacing w:before="0" w:after="0" w:line="240" w:lineRule="auto"/>
        <w:rPr>
          <w:szCs w:val="22"/>
          <w:lang w:val="en"/>
        </w:rPr>
      </w:pPr>
      <w:r w:rsidRPr="00C43B15">
        <w:rPr>
          <w:szCs w:val="22"/>
          <w:lang w:val="en"/>
        </w:rPr>
        <w:t xml:space="preserve">Teaching and Learning: </w:t>
      </w:r>
      <w:hyperlink r:id="rId7" w:history="1">
        <w:r w:rsidRPr="00C43B15">
          <w:rPr>
            <w:rStyle w:val="Hyperlink"/>
            <w:szCs w:val="22"/>
            <w:lang w:val="en"/>
          </w:rPr>
          <w:t>tlc.missouri.edu/</w:t>
        </w:r>
      </w:hyperlink>
    </w:p>
    <w:p w:rsidR="00DF2C8A" w:rsidRPr="00C43B15" w:rsidRDefault="00DF2C8A" w:rsidP="00DF2C8A">
      <w:pPr>
        <w:numPr>
          <w:ilvl w:val="1"/>
          <w:numId w:val="4"/>
        </w:numPr>
        <w:tabs>
          <w:tab w:val="num" w:pos="1440"/>
        </w:tabs>
        <w:spacing w:before="0" w:after="0" w:line="240" w:lineRule="auto"/>
        <w:rPr>
          <w:szCs w:val="22"/>
          <w:lang w:val="en"/>
        </w:rPr>
      </w:pPr>
      <w:r w:rsidRPr="00C43B15">
        <w:rPr>
          <w:szCs w:val="22"/>
          <w:lang w:val="en"/>
        </w:rPr>
        <w:t xml:space="preserve">Educational Technology: </w:t>
      </w:r>
      <w:hyperlink r:id="rId8" w:history="1">
        <w:r w:rsidRPr="00C43B15">
          <w:rPr>
            <w:rStyle w:val="Hyperlink"/>
            <w:szCs w:val="22"/>
            <w:lang w:val="en"/>
          </w:rPr>
          <w:t>etatmo.missouri.edu/</w:t>
        </w:r>
      </w:hyperlink>
    </w:p>
    <w:p w:rsidR="00DF2C8A" w:rsidRPr="00C43B15" w:rsidRDefault="00DF2C8A" w:rsidP="00DF2C8A">
      <w:pPr>
        <w:numPr>
          <w:ilvl w:val="1"/>
          <w:numId w:val="4"/>
        </w:numPr>
        <w:tabs>
          <w:tab w:val="num" w:pos="1440"/>
        </w:tabs>
        <w:spacing w:before="0" w:after="0" w:line="240" w:lineRule="auto"/>
        <w:rPr>
          <w:szCs w:val="22"/>
          <w:lang w:val="en"/>
        </w:rPr>
      </w:pPr>
      <w:r w:rsidRPr="00C43B15">
        <w:rPr>
          <w:szCs w:val="22"/>
          <w:lang w:val="en"/>
        </w:rPr>
        <w:t xml:space="preserve">Library Guide: </w:t>
      </w:r>
      <w:hyperlink r:id="rId9" w:history="1">
        <w:r w:rsidRPr="00C43B15">
          <w:rPr>
            <w:rStyle w:val="Hyperlink"/>
            <w:szCs w:val="22"/>
            <w:lang w:val="en"/>
          </w:rPr>
          <w:t>libraryguides.missouri.edu/OpenEducationalResources</w:t>
        </w:r>
      </w:hyperlink>
    </w:p>
    <w:p w:rsidR="00DF2C8A" w:rsidRPr="00C43B15" w:rsidRDefault="00DF2C8A" w:rsidP="00DF2C8A">
      <w:pPr>
        <w:numPr>
          <w:ilvl w:val="0"/>
          <w:numId w:val="4"/>
        </w:numPr>
        <w:tabs>
          <w:tab w:val="num" w:pos="720"/>
        </w:tabs>
        <w:spacing w:before="0" w:after="0" w:line="240" w:lineRule="auto"/>
        <w:rPr>
          <w:szCs w:val="22"/>
          <w:lang w:val="en"/>
        </w:rPr>
      </w:pPr>
      <w:r w:rsidRPr="00C43B15">
        <w:rPr>
          <w:szCs w:val="22"/>
          <w:lang w:val="en"/>
        </w:rPr>
        <w:t xml:space="preserve">Missouri S&amp;T </w:t>
      </w:r>
    </w:p>
    <w:p w:rsidR="00DF2C8A" w:rsidRPr="00C43B15" w:rsidRDefault="00DF2C8A" w:rsidP="00DF2C8A">
      <w:pPr>
        <w:numPr>
          <w:ilvl w:val="1"/>
          <w:numId w:val="4"/>
        </w:numPr>
        <w:tabs>
          <w:tab w:val="num" w:pos="1440"/>
        </w:tabs>
        <w:spacing w:before="0" w:after="0" w:line="240" w:lineRule="auto"/>
        <w:rPr>
          <w:szCs w:val="22"/>
          <w:lang w:val="en"/>
        </w:rPr>
      </w:pPr>
      <w:r w:rsidRPr="00C43B15">
        <w:rPr>
          <w:szCs w:val="22"/>
          <w:lang w:val="en"/>
        </w:rPr>
        <w:t xml:space="preserve">Teaching and Learning: </w:t>
      </w:r>
      <w:hyperlink r:id="rId10" w:history="1">
        <w:r w:rsidRPr="00C43B15">
          <w:rPr>
            <w:rStyle w:val="Hyperlink"/>
            <w:szCs w:val="22"/>
            <w:lang w:val="en"/>
          </w:rPr>
          <w:t>certi.mst.edu/</w:t>
        </w:r>
      </w:hyperlink>
    </w:p>
    <w:p w:rsidR="00DF2C8A" w:rsidRPr="00DF2C8A" w:rsidRDefault="00DF2C8A" w:rsidP="00DF2C8A">
      <w:pPr>
        <w:numPr>
          <w:ilvl w:val="1"/>
          <w:numId w:val="4"/>
        </w:numPr>
        <w:spacing w:before="0" w:after="0" w:line="240" w:lineRule="auto"/>
        <w:rPr>
          <w:szCs w:val="22"/>
          <w:lang w:val="en"/>
        </w:rPr>
      </w:pPr>
      <w:r w:rsidRPr="00C43B15">
        <w:rPr>
          <w:szCs w:val="22"/>
          <w:lang w:val="en"/>
        </w:rPr>
        <w:t xml:space="preserve">Educational Technology: </w:t>
      </w:r>
      <w:hyperlink r:id="rId11" w:history="1">
        <w:r w:rsidRPr="00C43B15">
          <w:rPr>
            <w:rStyle w:val="Hyperlink"/>
            <w:szCs w:val="22"/>
            <w:lang w:val="en"/>
          </w:rPr>
          <w:t>edtech.mst.edu/</w:t>
        </w:r>
      </w:hyperlink>
    </w:p>
    <w:p w:rsidR="00DF2C8A" w:rsidRPr="00C43B15" w:rsidRDefault="00DF2C8A" w:rsidP="00DF2C8A">
      <w:pPr>
        <w:numPr>
          <w:ilvl w:val="1"/>
          <w:numId w:val="4"/>
        </w:numPr>
        <w:spacing w:before="0" w:after="0" w:line="240" w:lineRule="auto"/>
        <w:rPr>
          <w:szCs w:val="22"/>
          <w:lang w:val="en"/>
        </w:rPr>
      </w:pPr>
      <w:r>
        <w:rPr>
          <w:szCs w:val="22"/>
        </w:rPr>
        <w:t xml:space="preserve">OER Guide: mailto: </w:t>
      </w:r>
      <w:hyperlink r:id="rId12" w:history="1">
        <w:r w:rsidRPr="00932AE3">
          <w:rPr>
            <w:rStyle w:val="Hyperlink"/>
            <w:szCs w:val="22"/>
          </w:rPr>
          <w:t>gallardom@mst.edu</w:t>
        </w:r>
      </w:hyperlink>
      <w:r>
        <w:rPr>
          <w:szCs w:val="22"/>
        </w:rPr>
        <w:t xml:space="preserve"> </w:t>
      </w:r>
    </w:p>
    <w:p w:rsidR="00DF2C8A" w:rsidRPr="00C43B15" w:rsidRDefault="00DF2C8A" w:rsidP="00DF2C8A">
      <w:pPr>
        <w:numPr>
          <w:ilvl w:val="0"/>
          <w:numId w:val="4"/>
        </w:numPr>
        <w:tabs>
          <w:tab w:val="num" w:pos="720"/>
        </w:tabs>
        <w:spacing w:before="0" w:after="0" w:line="240" w:lineRule="auto"/>
        <w:rPr>
          <w:szCs w:val="22"/>
          <w:lang w:val="en"/>
        </w:rPr>
      </w:pPr>
      <w:r w:rsidRPr="00C43B15">
        <w:rPr>
          <w:szCs w:val="22"/>
          <w:lang w:val="en"/>
        </w:rPr>
        <w:t xml:space="preserve">UMKC </w:t>
      </w:r>
    </w:p>
    <w:p w:rsidR="00DF2C8A" w:rsidRPr="00C43B15" w:rsidRDefault="00DF2C8A" w:rsidP="00DF2C8A">
      <w:pPr>
        <w:numPr>
          <w:ilvl w:val="1"/>
          <w:numId w:val="4"/>
        </w:numPr>
        <w:tabs>
          <w:tab w:val="num" w:pos="1440"/>
        </w:tabs>
        <w:spacing w:before="0" w:after="0" w:line="240" w:lineRule="auto"/>
        <w:rPr>
          <w:szCs w:val="22"/>
          <w:lang w:val="en"/>
        </w:rPr>
      </w:pPr>
      <w:r w:rsidRPr="00C43B15">
        <w:rPr>
          <w:szCs w:val="22"/>
          <w:lang w:val="en"/>
        </w:rPr>
        <w:t xml:space="preserve">Teaching and Learning: </w:t>
      </w:r>
      <w:hyperlink r:id="rId13" w:history="1">
        <w:r w:rsidRPr="00C43B15">
          <w:rPr>
            <w:rStyle w:val="Hyperlink"/>
            <w:szCs w:val="22"/>
            <w:lang w:val="en"/>
          </w:rPr>
          <w:t>info.umkc.edu/provost/category/faculty-center-for-excellence-in-teaching-facet/</w:t>
        </w:r>
      </w:hyperlink>
    </w:p>
    <w:p w:rsidR="00DF2C8A" w:rsidRPr="00C43B15" w:rsidRDefault="00DF2C8A" w:rsidP="00DF2C8A">
      <w:pPr>
        <w:numPr>
          <w:ilvl w:val="1"/>
          <w:numId w:val="4"/>
        </w:numPr>
        <w:tabs>
          <w:tab w:val="num" w:pos="1440"/>
        </w:tabs>
        <w:spacing w:before="0" w:after="0" w:line="240" w:lineRule="auto"/>
        <w:rPr>
          <w:szCs w:val="22"/>
          <w:lang w:val="en"/>
        </w:rPr>
      </w:pPr>
      <w:r w:rsidRPr="00C43B15">
        <w:rPr>
          <w:szCs w:val="22"/>
          <w:lang w:val="en"/>
        </w:rPr>
        <w:t xml:space="preserve">Educational Technology: </w:t>
      </w:r>
      <w:hyperlink r:id="rId14" w:history="1">
        <w:r w:rsidRPr="00C43B15">
          <w:rPr>
            <w:rStyle w:val="Hyperlink"/>
            <w:szCs w:val="22"/>
            <w:lang w:val="en"/>
          </w:rPr>
          <w:t>online.umkc.edu/author/meadmo/</w:t>
        </w:r>
      </w:hyperlink>
    </w:p>
    <w:p w:rsidR="00DF2C8A" w:rsidRPr="00C43B15" w:rsidRDefault="00DF2C8A" w:rsidP="00DF2C8A">
      <w:pPr>
        <w:numPr>
          <w:ilvl w:val="1"/>
          <w:numId w:val="4"/>
        </w:numPr>
        <w:tabs>
          <w:tab w:val="num" w:pos="1440"/>
        </w:tabs>
        <w:spacing w:before="0" w:after="0" w:line="240" w:lineRule="auto"/>
        <w:rPr>
          <w:szCs w:val="22"/>
          <w:lang w:val="en"/>
        </w:rPr>
      </w:pPr>
      <w:r w:rsidRPr="00C43B15">
        <w:rPr>
          <w:szCs w:val="22"/>
          <w:lang w:val="en"/>
        </w:rPr>
        <w:t xml:space="preserve">Library Guide: </w:t>
      </w:r>
      <w:hyperlink r:id="rId15" w:history="1">
        <w:r w:rsidRPr="00C43B15">
          <w:rPr>
            <w:rStyle w:val="Hyperlink"/>
            <w:szCs w:val="22"/>
            <w:lang w:val="en"/>
          </w:rPr>
          <w:t>libguides.library.umkc.edu/OER</w:t>
        </w:r>
      </w:hyperlink>
    </w:p>
    <w:p w:rsidR="00DF2C8A" w:rsidRPr="00C43B15" w:rsidRDefault="00DF2C8A" w:rsidP="00DF2C8A">
      <w:pPr>
        <w:numPr>
          <w:ilvl w:val="0"/>
          <w:numId w:val="4"/>
        </w:numPr>
        <w:tabs>
          <w:tab w:val="num" w:pos="720"/>
        </w:tabs>
        <w:spacing w:before="0" w:after="0" w:line="240" w:lineRule="auto"/>
        <w:rPr>
          <w:szCs w:val="22"/>
          <w:lang w:val="en"/>
        </w:rPr>
      </w:pPr>
      <w:r w:rsidRPr="00C43B15">
        <w:rPr>
          <w:szCs w:val="22"/>
          <w:lang w:val="en"/>
        </w:rPr>
        <w:t xml:space="preserve">UMSL </w:t>
      </w:r>
    </w:p>
    <w:p w:rsidR="00DF2C8A" w:rsidRPr="00C43B15" w:rsidRDefault="00DF2C8A" w:rsidP="00DF2C8A">
      <w:pPr>
        <w:numPr>
          <w:ilvl w:val="1"/>
          <w:numId w:val="4"/>
        </w:numPr>
        <w:tabs>
          <w:tab w:val="num" w:pos="1440"/>
        </w:tabs>
        <w:spacing w:before="0" w:after="0" w:line="240" w:lineRule="auto"/>
        <w:rPr>
          <w:szCs w:val="22"/>
          <w:lang w:val="en"/>
        </w:rPr>
      </w:pPr>
      <w:r w:rsidRPr="00C43B15">
        <w:rPr>
          <w:szCs w:val="22"/>
          <w:lang w:val="en"/>
        </w:rPr>
        <w:t xml:space="preserve">Teaching and Learning: </w:t>
      </w:r>
      <w:hyperlink r:id="rId16" w:history="1">
        <w:r w:rsidRPr="00C43B15">
          <w:rPr>
            <w:rStyle w:val="Hyperlink"/>
            <w:szCs w:val="22"/>
            <w:lang w:val="en"/>
          </w:rPr>
          <w:t>www.umsl.edu/services/ctl/</w:t>
        </w:r>
      </w:hyperlink>
    </w:p>
    <w:p w:rsidR="00DF2C8A" w:rsidRDefault="00DF2C8A" w:rsidP="00DF2C8A">
      <w:pPr>
        <w:numPr>
          <w:ilvl w:val="1"/>
          <w:numId w:val="4"/>
        </w:numPr>
        <w:spacing w:before="0" w:after="0" w:line="240" w:lineRule="auto"/>
        <w:rPr>
          <w:szCs w:val="22"/>
          <w:lang w:val="en"/>
        </w:rPr>
      </w:pPr>
      <w:r w:rsidRPr="00C43B15">
        <w:rPr>
          <w:szCs w:val="22"/>
          <w:lang w:val="en"/>
        </w:rPr>
        <w:t xml:space="preserve">Educational Technology: </w:t>
      </w:r>
      <w:hyperlink r:id="rId17" w:history="1">
        <w:r w:rsidRPr="00C43B15">
          <w:rPr>
            <w:rStyle w:val="Hyperlink"/>
            <w:szCs w:val="22"/>
            <w:lang w:val="en"/>
          </w:rPr>
          <w:t>www.umsl.edu/services/ctl/onlinelearning/index.html</w:t>
        </w:r>
      </w:hyperlink>
      <w:r w:rsidRPr="00C43B15">
        <w:rPr>
          <w:szCs w:val="22"/>
          <w:lang w:val="en"/>
        </w:rPr>
        <w:t xml:space="preserve"> </w:t>
      </w:r>
    </w:p>
    <w:p w:rsidR="00DF2C8A" w:rsidRPr="00C43B15" w:rsidRDefault="00DF2C8A" w:rsidP="00DF2C8A">
      <w:pPr>
        <w:numPr>
          <w:ilvl w:val="1"/>
          <w:numId w:val="4"/>
        </w:numPr>
        <w:spacing w:before="0" w:after="0" w:line="240" w:lineRule="auto"/>
        <w:rPr>
          <w:szCs w:val="22"/>
          <w:lang w:val="en"/>
        </w:rPr>
      </w:pPr>
      <w:r>
        <w:rPr>
          <w:szCs w:val="22"/>
          <w:lang w:val="en"/>
        </w:rPr>
        <w:t xml:space="preserve">Ask a Librarian: </w:t>
      </w:r>
      <w:hyperlink r:id="rId18" w:history="1">
        <w:r w:rsidRPr="00932AE3">
          <w:rPr>
            <w:rStyle w:val="Hyperlink"/>
            <w:szCs w:val="22"/>
            <w:lang w:val="en"/>
          </w:rPr>
          <w:t>http://www.umsl.edu/library/research-help/ask-a-librarian/index.html</w:t>
        </w:r>
      </w:hyperlink>
      <w:r>
        <w:rPr>
          <w:szCs w:val="22"/>
          <w:lang w:val="en"/>
        </w:rPr>
        <w:t xml:space="preserve"> </w:t>
      </w:r>
    </w:p>
    <w:p w:rsidR="00DF2C8A" w:rsidRDefault="00FA0520" w:rsidP="00DF2C8A">
      <w:pPr>
        <w:pStyle w:val="Heading4"/>
        <w:ind w:left="720" w:hanging="720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] I have </w:t>
      </w:r>
      <w:r w:rsidR="00DF2C8A">
        <w:rPr>
          <w:sz w:val="22"/>
          <w:szCs w:val="22"/>
        </w:rPr>
        <w:t>Consult</w:t>
      </w:r>
      <w:r>
        <w:rPr>
          <w:sz w:val="22"/>
          <w:szCs w:val="22"/>
        </w:rPr>
        <w:t>ed</w:t>
      </w:r>
      <w:r w:rsidR="00DF2C8A">
        <w:rPr>
          <w:sz w:val="22"/>
          <w:szCs w:val="22"/>
        </w:rPr>
        <w:t xml:space="preserve"> with the bookstore to implement the auto-access option for my course(s)</w:t>
      </w:r>
      <w:r w:rsidR="002E72EA">
        <w:rPr>
          <w:sz w:val="22"/>
          <w:szCs w:val="22"/>
        </w:rPr>
        <w:t xml:space="preserve"> </w:t>
      </w:r>
    </w:p>
    <w:p w:rsidR="00DF2C8A" w:rsidRPr="00C43B15" w:rsidRDefault="00DF2C8A" w:rsidP="00B25106">
      <w:pPr>
        <w:numPr>
          <w:ilvl w:val="0"/>
          <w:numId w:val="4"/>
        </w:numPr>
        <w:spacing w:before="0" w:after="0" w:line="240" w:lineRule="auto"/>
        <w:rPr>
          <w:szCs w:val="22"/>
          <w:lang w:val="en"/>
        </w:rPr>
      </w:pPr>
      <w:r w:rsidRPr="00C43B15">
        <w:rPr>
          <w:szCs w:val="22"/>
          <w:lang w:val="en"/>
        </w:rPr>
        <w:t xml:space="preserve">MU </w:t>
      </w:r>
      <w:r>
        <w:rPr>
          <w:szCs w:val="22"/>
          <w:lang w:val="en"/>
        </w:rPr>
        <w:t xml:space="preserve">AutoAccess: </w:t>
      </w:r>
      <w:hyperlink r:id="rId19" w:history="1">
        <w:r w:rsidRPr="00932AE3">
          <w:rPr>
            <w:rStyle w:val="Hyperlink"/>
            <w:szCs w:val="22"/>
            <w:lang w:val="en"/>
          </w:rPr>
          <w:t>https://www.themizzoustore.com/t-autoaccess.aspx</w:t>
        </w:r>
      </w:hyperlink>
      <w:r>
        <w:rPr>
          <w:szCs w:val="22"/>
          <w:lang w:val="en"/>
        </w:rPr>
        <w:t xml:space="preserve"> </w:t>
      </w:r>
    </w:p>
    <w:p w:rsidR="00DF2C8A" w:rsidRPr="00C43B15" w:rsidRDefault="00DF2C8A" w:rsidP="00B25106">
      <w:pPr>
        <w:numPr>
          <w:ilvl w:val="0"/>
          <w:numId w:val="4"/>
        </w:numPr>
        <w:spacing w:before="0" w:after="0" w:line="240" w:lineRule="auto"/>
        <w:rPr>
          <w:szCs w:val="22"/>
          <w:lang w:val="en"/>
        </w:rPr>
      </w:pPr>
      <w:r w:rsidRPr="00C43B15">
        <w:rPr>
          <w:szCs w:val="22"/>
          <w:lang w:val="en"/>
        </w:rPr>
        <w:t xml:space="preserve">Missouri S&amp;T </w:t>
      </w:r>
      <w:r>
        <w:rPr>
          <w:szCs w:val="22"/>
          <w:lang w:val="en"/>
        </w:rPr>
        <w:t xml:space="preserve">AutoAccess: </w:t>
      </w:r>
      <w:hyperlink r:id="rId20" w:history="1">
        <w:r w:rsidRPr="00932AE3">
          <w:rPr>
            <w:rStyle w:val="Hyperlink"/>
            <w:szCs w:val="22"/>
            <w:lang w:val="en"/>
          </w:rPr>
          <w:t>https://www.thesandtstore.com/t-autoaccess.aspx</w:t>
        </w:r>
      </w:hyperlink>
      <w:r>
        <w:rPr>
          <w:szCs w:val="22"/>
          <w:lang w:val="en"/>
        </w:rPr>
        <w:t xml:space="preserve"> </w:t>
      </w:r>
    </w:p>
    <w:p w:rsidR="00DF2C8A" w:rsidRPr="00C43B15" w:rsidRDefault="00DF2C8A" w:rsidP="00B25106">
      <w:pPr>
        <w:numPr>
          <w:ilvl w:val="0"/>
          <w:numId w:val="4"/>
        </w:numPr>
        <w:spacing w:before="0" w:after="0" w:line="240" w:lineRule="auto"/>
        <w:rPr>
          <w:szCs w:val="22"/>
          <w:lang w:val="en"/>
        </w:rPr>
      </w:pPr>
      <w:r w:rsidRPr="00C43B15">
        <w:rPr>
          <w:szCs w:val="22"/>
          <w:lang w:val="en"/>
        </w:rPr>
        <w:t xml:space="preserve">UMKC </w:t>
      </w:r>
      <w:r>
        <w:rPr>
          <w:szCs w:val="22"/>
          <w:lang w:val="en"/>
        </w:rPr>
        <w:t xml:space="preserve">AutoAccess: </w:t>
      </w:r>
      <w:hyperlink r:id="rId21" w:history="1">
        <w:r w:rsidRPr="00932AE3">
          <w:rPr>
            <w:rStyle w:val="Hyperlink"/>
            <w:szCs w:val="22"/>
            <w:lang w:val="en"/>
          </w:rPr>
          <w:t>https://www.umkcbookstore.com/t-autoaccess.aspx</w:t>
        </w:r>
      </w:hyperlink>
      <w:r>
        <w:rPr>
          <w:szCs w:val="22"/>
          <w:lang w:val="en"/>
        </w:rPr>
        <w:t xml:space="preserve"> </w:t>
      </w:r>
    </w:p>
    <w:p w:rsidR="00DF2C8A" w:rsidRPr="00C43B15" w:rsidRDefault="00DF2C8A" w:rsidP="00B25106">
      <w:pPr>
        <w:numPr>
          <w:ilvl w:val="0"/>
          <w:numId w:val="4"/>
        </w:numPr>
        <w:spacing w:before="0" w:after="0" w:line="240" w:lineRule="auto"/>
        <w:rPr>
          <w:szCs w:val="22"/>
          <w:lang w:val="en"/>
        </w:rPr>
      </w:pPr>
      <w:r w:rsidRPr="00C43B15">
        <w:rPr>
          <w:szCs w:val="22"/>
          <w:lang w:val="en"/>
        </w:rPr>
        <w:t xml:space="preserve">UMSL </w:t>
      </w:r>
      <w:r>
        <w:rPr>
          <w:szCs w:val="22"/>
          <w:lang w:val="en"/>
        </w:rPr>
        <w:t xml:space="preserve">AutoAccess: </w:t>
      </w:r>
      <w:hyperlink r:id="rId22" w:history="1">
        <w:r w:rsidRPr="00932AE3">
          <w:rPr>
            <w:rStyle w:val="Hyperlink"/>
            <w:szCs w:val="22"/>
            <w:lang w:val="en"/>
          </w:rPr>
          <w:t>https://www.umsltritonstore.com/t-autoaccess.aspx</w:t>
        </w:r>
      </w:hyperlink>
      <w:r>
        <w:rPr>
          <w:szCs w:val="22"/>
          <w:lang w:val="en"/>
        </w:rPr>
        <w:t xml:space="preserve"> </w:t>
      </w:r>
    </w:p>
    <w:p w:rsidR="00C43B15" w:rsidRDefault="00C43B15" w:rsidP="007B7C93">
      <w:pPr>
        <w:spacing w:before="0" w:after="0" w:line="240" w:lineRule="auto"/>
        <w:rPr>
          <w:sz w:val="22"/>
          <w:szCs w:val="22"/>
        </w:rPr>
      </w:pPr>
    </w:p>
    <w:p w:rsidR="00C43B15" w:rsidRDefault="00FA0520" w:rsidP="00C43B15">
      <w:pPr>
        <w:pStyle w:val="Heading4"/>
        <w:rPr>
          <w:sz w:val="22"/>
        </w:rPr>
      </w:pPr>
      <w:r>
        <w:rPr>
          <w:sz w:val="22"/>
          <w:szCs w:val="22"/>
        </w:rPr>
        <w:t>[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] </w:t>
      </w:r>
      <w:r w:rsidR="00C43B15">
        <w:rPr>
          <w:sz w:val="22"/>
        </w:rPr>
        <w:t>Other</w:t>
      </w:r>
      <w:r w:rsidR="002E72EA">
        <w:rPr>
          <w:sz w:val="22"/>
        </w:rPr>
        <w:t xml:space="preserve"> </w:t>
      </w:r>
    </w:p>
    <w:p w:rsidR="00C43B15" w:rsidRDefault="00C43B15" w:rsidP="00C43B15">
      <w:pPr>
        <w:pStyle w:val="ListParagraph"/>
        <w:numPr>
          <w:ilvl w:val="0"/>
          <w:numId w:val="3"/>
        </w:numPr>
        <w:rPr>
          <w:sz w:val="22"/>
        </w:rPr>
      </w:pPr>
      <w:r w:rsidRPr="00327EF5">
        <w:rPr>
          <w:sz w:val="22"/>
        </w:rPr>
        <w:t xml:space="preserve">Please Describe: </w:t>
      </w:r>
    </w:p>
    <w:p w:rsidR="00FA0520" w:rsidRPr="00CD57A0" w:rsidRDefault="00FA0520" w:rsidP="00CD57A0">
      <w:pPr>
        <w:rPr>
          <w:b/>
          <w:sz w:val="36"/>
        </w:rPr>
      </w:pPr>
      <w:r w:rsidRPr="00CD57A0">
        <w:rPr>
          <w:b/>
          <w:sz w:val="36"/>
        </w:rPr>
        <w:t>OR</w:t>
      </w:r>
    </w:p>
    <w:p w:rsidR="00FA0520" w:rsidRDefault="00FA0520" w:rsidP="00C43B15">
      <w:pPr>
        <w:pStyle w:val="Heading4"/>
        <w:spacing w:line="240" w:lineRule="auto"/>
        <w:ind w:left="630" w:hanging="630"/>
        <w:rPr>
          <w:sz w:val="22"/>
        </w:rPr>
      </w:pPr>
      <w:r>
        <w:rPr>
          <w:sz w:val="22"/>
        </w:rPr>
        <w:t>(OPT-OUT)</w:t>
      </w:r>
    </w:p>
    <w:p w:rsidR="00C43B15" w:rsidRPr="00327EF5" w:rsidRDefault="00FA0520" w:rsidP="00C43B15">
      <w:pPr>
        <w:pStyle w:val="Heading4"/>
        <w:spacing w:line="240" w:lineRule="auto"/>
        <w:ind w:left="630" w:hanging="630"/>
        <w:rPr>
          <w:sz w:val="22"/>
        </w:rPr>
      </w:pPr>
      <w:r>
        <w:rPr>
          <w:sz w:val="22"/>
          <w:szCs w:val="22"/>
        </w:rPr>
        <w:t>[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] </w:t>
      </w:r>
      <w:r w:rsidR="00C43B15" w:rsidRPr="00327EF5">
        <w:rPr>
          <w:sz w:val="22"/>
        </w:rPr>
        <w:t xml:space="preserve">I will not </w:t>
      </w:r>
      <w:r w:rsidR="00C43B15">
        <w:rPr>
          <w:sz w:val="22"/>
        </w:rPr>
        <w:t>select A&amp;OER Materials</w:t>
      </w:r>
      <w:r w:rsidR="00C43B15" w:rsidRPr="00327EF5">
        <w:rPr>
          <w:sz w:val="22"/>
        </w:rPr>
        <w:t xml:space="preserve"> for this class (these classes) </w:t>
      </w:r>
      <w:r w:rsidR="00C43B15">
        <w:rPr>
          <w:sz w:val="22"/>
        </w:rPr>
        <w:t>and understand that this option not applicable for special funding consideration</w:t>
      </w:r>
      <w:r w:rsidR="002E72EA">
        <w:rPr>
          <w:sz w:val="22"/>
        </w:rPr>
        <w:t xml:space="preserve"> </w:t>
      </w:r>
    </w:p>
    <w:p w:rsidR="00AF4BD6" w:rsidRDefault="00AF4BD6" w:rsidP="00AF4BD6">
      <w:pPr>
        <w:pStyle w:val="Heading3"/>
        <w:rPr>
          <w:sz w:val="22"/>
          <w:szCs w:val="22"/>
        </w:rPr>
      </w:pPr>
      <w:r w:rsidRPr="00327EF5">
        <w:rPr>
          <w:sz w:val="22"/>
          <w:szCs w:val="22"/>
        </w:rPr>
        <w:lastRenderedPageBreak/>
        <w:t>Diversity</w:t>
      </w:r>
      <w:r w:rsidR="004F04FF" w:rsidRPr="00327EF5">
        <w:rPr>
          <w:sz w:val="22"/>
          <w:szCs w:val="22"/>
        </w:rPr>
        <w:t xml:space="preserve"> &amp;</w:t>
      </w:r>
      <w:r w:rsidRPr="00327EF5">
        <w:rPr>
          <w:sz w:val="22"/>
          <w:szCs w:val="22"/>
        </w:rPr>
        <w:t xml:space="preserve"> Inclusion</w:t>
      </w:r>
    </w:p>
    <w:p w:rsidR="00327EF5" w:rsidRPr="00327EF5" w:rsidRDefault="00327EF5" w:rsidP="00327EF5">
      <w:pPr>
        <w:spacing w:before="0" w:after="0" w:line="240" w:lineRule="auto"/>
        <w:rPr>
          <w:sz w:val="22"/>
        </w:rPr>
      </w:pPr>
      <w:r>
        <w:rPr>
          <w:sz w:val="22"/>
        </w:rPr>
        <w:t>I</w:t>
      </w:r>
      <w:r w:rsidRPr="00327EF5">
        <w:rPr>
          <w:sz w:val="22"/>
        </w:rPr>
        <w:t>t is essential that in providing high quality educational opportunities, we commit ourselves to fostering and embracing a campus and regional culture of inclusion, characterized by the recognition and appreciation of the contributions of all people.</w:t>
      </w:r>
    </w:p>
    <w:p w:rsidR="000A19DA" w:rsidRPr="00327EF5" w:rsidRDefault="00CD57A0" w:rsidP="00BF3FDA">
      <w:pPr>
        <w:pStyle w:val="Heading4"/>
        <w:ind w:left="720" w:hanging="720"/>
        <w:rPr>
          <w:sz w:val="22"/>
          <w:szCs w:val="22"/>
        </w:rPr>
      </w:pPr>
      <w:r w:rsidRPr="00CD57A0">
        <w:rPr>
          <w:sz w:val="22"/>
          <w:szCs w:val="22"/>
        </w:rPr>
        <w:t xml:space="preserve">[    ] </w:t>
      </w:r>
      <w:r>
        <w:rPr>
          <w:sz w:val="22"/>
          <w:szCs w:val="22"/>
        </w:rPr>
        <w:t xml:space="preserve">i have outlined </w:t>
      </w:r>
      <w:r w:rsidR="00BF3FDA">
        <w:rPr>
          <w:sz w:val="22"/>
          <w:szCs w:val="22"/>
        </w:rPr>
        <w:t xml:space="preserve">Diversity &amp; Inclusion </w:t>
      </w:r>
      <w:r w:rsidR="00327EF5" w:rsidRPr="00327EF5">
        <w:rPr>
          <w:sz w:val="22"/>
          <w:szCs w:val="22"/>
        </w:rPr>
        <w:t xml:space="preserve">considerations in </w:t>
      </w:r>
      <w:r>
        <w:rPr>
          <w:sz w:val="22"/>
          <w:szCs w:val="22"/>
        </w:rPr>
        <w:t xml:space="preserve">this </w:t>
      </w:r>
      <w:r w:rsidR="00327EF5" w:rsidRPr="00327EF5">
        <w:rPr>
          <w:sz w:val="22"/>
          <w:szCs w:val="22"/>
        </w:rPr>
        <w:t>p</w:t>
      </w:r>
      <w:r>
        <w:rPr>
          <w:sz w:val="22"/>
          <w:szCs w:val="22"/>
        </w:rPr>
        <w:t xml:space="preserve">roposal as a result of </w:t>
      </w:r>
      <w:r w:rsidR="00B25106">
        <w:rPr>
          <w:sz w:val="22"/>
          <w:szCs w:val="22"/>
        </w:rPr>
        <w:t>consult</w:t>
      </w:r>
      <w:r>
        <w:rPr>
          <w:sz w:val="22"/>
          <w:szCs w:val="22"/>
        </w:rPr>
        <w:t>ation</w:t>
      </w:r>
      <w:r w:rsidR="00B25106">
        <w:rPr>
          <w:sz w:val="22"/>
          <w:szCs w:val="22"/>
        </w:rPr>
        <w:t xml:space="preserve"> with the</w:t>
      </w:r>
      <w:r w:rsidR="00327EF5" w:rsidRPr="00327EF5">
        <w:rPr>
          <w:sz w:val="22"/>
          <w:szCs w:val="22"/>
        </w:rPr>
        <w:t xml:space="preserve"> </w:t>
      </w:r>
      <w:r w:rsidR="00BF3FDA">
        <w:rPr>
          <w:sz w:val="22"/>
          <w:szCs w:val="22"/>
        </w:rPr>
        <w:t>Center for Teaching and Learning, Diveristy</w:t>
      </w:r>
      <w:r w:rsidR="00B25106">
        <w:rPr>
          <w:sz w:val="22"/>
          <w:szCs w:val="22"/>
        </w:rPr>
        <w:t xml:space="preserve"> &amp; Inclusion office</w:t>
      </w:r>
      <w:r w:rsidR="00BF3FDA">
        <w:rPr>
          <w:sz w:val="22"/>
          <w:szCs w:val="22"/>
        </w:rPr>
        <w:t xml:space="preserve">, </w:t>
      </w:r>
      <w:r>
        <w:rPr>
          <w:sz w:val="22"/>
          <w:szCs w:val="22"/>
        </w:rPr>
        <w:t>and/</w:t>
      </w:r>
      <w:r w:rsidR="00327EF5" w:rsidRPr="00327EF5">
        <w:rPr>
          <w:sz w:val="22"/>
          <w:szCs w:val="22"/>
        </w:rPr>
        <w:t>or Educational Technology Office.</w:t>
      </w:r>
      <w:r w:rsidR="002E72EA">
        <w:rPr>
          <w:sz w:val="22"/>
          <w:szCs w:val="22"/>
        </w:rPr>
        <w:t xml:space="preserve"> </w:t>
      </w:r>
    </w:p>
    <w:p w:rsidR="00BF3FDA" w:rsidRPr="00766639" w:rsidRDefault="00BF3FDA" w:rsidP="00BF3FDA">
      <w:pPr>
        <w:numPr>
          <w:ilvl w:val="0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MU </w:t>
      </w:r>
    </w:p>
    <w:p w:rsidR="00BF3FDA" w:rsidRDefault="00BF3FDA" w:rsidP="00BF3FDA">
      <w:pPr>
        <w:numPr>
          <w:ilvl w:val="1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Teaching and Learning: </w:t>
      </w:r>
      <w:hyperlink r:id="rId23" w:history="1">
        <w:r w:rsidRPr="00766639">
          <w:rPr>
            <w:rFonts w:ascii="Calibri" w:eastAsia="Times New Roman" w:hAnsi="Calibri" w:cs="Times New Roman"/>
            <w:color w:val="0000FF"/>
            <w:szCs w:val="22"/>
            <w:u w:val="single"/>
            <w:lang w:val="en"/>
          </w:rPr>
          <w:t>tlc.missouri.edu/</w:t>
        </w:r>
      </w:hyperlink>
    </w:p>
    <w:p w:rsidR="00BF3FDA" w:rsidRPr="00766639" w:rsidRDefault="00BF3FDA" w:rsidP="00BF3FDA">
      <w:pPr>
        <w:numPr>
          <w:ilvl w:val="1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>
        <w:rPr>
          <w:rFonts w:ascii="Calibri" w:eastAsia="Times New Roman" w:hAnsi="Calibri" w:cs="Times New Roman"/>
          <w:szCs w:val="22"/>
          <w:lang w:val="en"/>
        </w:rPr>
        <w:t xml:space="preserve">Diversity: </w:t>
      </w:r>
      <w:hyperlink r:id="rId24" w:history="1">
        <w:r w:rsidRPr="00932AE3">
          <w:rPr>
            <w:rStyle w:val="Hyperlink"/>
            <w:rFonts w:ascii="Calibri" w:eastAsia="Times New Roman" w:hAnsi="Calibri" w:cs="Times New Roman"/>
            <w:szCs w:val="22"/>
            <w:lang w:val="en"/>
          </w:rPr>
          <w:t>https://diversity.missouri.edu/</w:t>
        </w:r>
      </w:hyperlink>
      <w:r>
        <w:rPr>
          <w:rFonts w:ascii="Calibri" w:eastAsia="Times New Roman" w:hAnsi="Calibri" w:cs="Times New Roman"/>
          <w:szCs w:val="22"/>
          <w:lang w:val="en"/>
        </w:rPr>
        <w:t xml:space="preserve"> </w:t>
      </w:r>
    </w:p>
    <w:p w:rsidR="00BF3FDA" w:rsidRDefault="00BF3FDA" w:rsidP="00BF3FDA">
      <w:pPr>
        <w:numPr>
          <w:ilvl w:val="1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Educational Technology: </w:t>
      </w:r>
      <w:hyperlink r:id="rId25" w:history="1">
        <w:r w:rsidRPr="00766639">
          <w:rPr>
            <w:rFonts w:ascii="Calibri" w:eastAsia="Times New Roman" w:hAnsi="Calibri" w:cs="Times New Roman"/>
            <w:color w:val="0000FF"/>
            <w:szCs w:val="22"/>
            <w:u w:val="single"/>
            <w:lang w:val="en"/>
          </w:rPr>
          <w:t>etatmo.missouri.edu/</w:t>
        </w:r>
      </w:hyperlink>
    </w:p>
    <w:p w:rsidR="00BF3FDA" w:rsidRPr="00766639" w:rsidRDefault="00BF3FDA" w:rsidP="00BF3FDA">
      <w:pPr>
        <w:numPr>
          <w:ilvl w:val="1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</w:p>
    <w:p w:rsidR="00BF3FDA" w:rsidRPr="00766639" w:rsidRDefault="00BF3FDA" w:rsidP="00BF3FDA">
      <w:pPr>
        <w:numPr>
          <w:ilvl w:val="0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Missouri S&amp;T </w:t>
      </w:r>
    </w:p>
    <w:p w:rsidR="00BF3FDA" w:rsidRDefault="00BF3FDA" w:rsidP="00BF3FDA">
      <w:pPr>
        <w:numPr>
          <w:ilvl w:val="1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Teaching and Learning: </w:t>
      </w:r>
      <w:hyperlink r:id="rId26" w:history="1">
        <w:r w:rsidRPr="00766639">
          <w:rPr>
            <w:rFonts w:ascii="Calibri" w:eastAsia="Times New Roman" w:hAnsi="Calibri" w:cs="Times New Roman"/>
            <w:color w:val="0000FF"/>
            <w:szCs w:val="22"/>
            <w:u w:val="single"/>
            <w:lang w:val="en"/>
          </w:rPr>
          <w:t>certi.mst.edu/</w:t>
        </w:r>
      </w:hyperlink>
    </w:p>
    <w:p w:rsidR="00BF3FDA" w:rsidRPr="00BF3FDA" w:rsidRDefault="00BF3FDA" w:rsidP="00BF3FDA">
      <w:pPr>
        <w:numPr>
          <w:ilvl w:val="1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>
        <w:rPr>
          <w:rFonts w:ascii="Calibri" w:eastAsia="Times New Roman" w:hAnsi="Calibri" w:cs="Times New Roman"/>
          <w:szCs w:val="22"/>
          <w:lang w:val="en"/>
        </w:rPr>
        <w:t xml:space="preserve">Diversity: </w:t>
      </w:r>
      <w:hyperlink r:id="rId27" w:history="1">
        <w:r w:rsidRPr="00932AE3">
          <w:rPr>
            <w:rStyle w:val="Hyperlink"/>
            <w:rFonts w:ascii="Calibri" w:eastAsia="Times New Roman" w:hAnsi="Calibri" w:cs="Times New Roman"/>
            <w:szCs w:val="22"/>
            <w:lang w:val="en"/>
          </w:rPr>
          <w:t>http://iedi.mst.edu/</w:t>
        </w:r>
      </w:hyperlink>
      <w:r>
        <w:rPr>
          <w:rFonts w:ascii="Calibri" w:eastAsia="Times New Roman" w:hAnsi="Calibri" w:cs="Times New Roman"/>
          <w:szCs w:val="22"/>
          <w:lang w:val="en"/>
        </w:rPr>
        <w:t xml:space="preserve"> </w:t>
      </w:r>
    </w:p>
    <w:p w:rsidR="00BF3FDA" w:rsidRPr="00766639" w:rsidRDefault="00BF3FDA" w:rsidP="00BF3FDA">
      <w:pPr>
        <w:numPr>
          <w:ilvl w:val="1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Educational Technology: </w:t>
      </w:r>
      <w:hyperlink r:id="rId28" w:history="1">
        <w:r w:rsidRPr="00766639">
          <w:rPr>
            <w:rFonts w:ascii="Calibri" w:eastAsia="Times New Roman" w:hAnsi="Calibri" w:cs="Times New Roman"/>
            <w:color w:val="0000FF"/>
            <w:szCs w:val="22"/>
            <w:u w:val="single"/>
            <w:lang w:val="en"/>
          </w:rPr>
          <w:t>edtech.mst.edu/</w:t>
        </w:r>
      </w:hyperlink>
    </w:p>
    <w:p w:rsidR="00BF3FDA" w:rsidRPr="00766639" w:rsidRDefault="00BF3FDA" w:rsidP="00BF3FDA">
      <w:pPr>
        <w:numPr>
          <w:ilvl w:val="0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UMKC </w:t>
      </w:r>
    </w:p>
    <w:p w:rsidR="00BF3FDA" w:rsidRPr="00766639" w:rsidRDefault="00BF3FDA" w:rsidP="00BF3FDA">
      <w:pPr>
        <w:numPr>
          <w:ilvl w:val="1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Teaching and Learning: </w:t>
      </w:r>
      <w:hyperlink r:id="rId29" w:history="1">
        <w:r w:rsidRPr="00766639">
          <w:rPr>
            <w:rFonts w:ascii="Calibri" w:eastAsia="Times New Roman" w:hAnsi="Calibri" w:cs="Times New Roman"/>
            <w:color w:val="0000FF"/>
            <w:szCs w:val="22"/>
            <w:u w:val="single"/>
            <w:lang w:val="en"/>
          </w:rPr>
          <w:t>info.umkc.edu/provost/category/faculty-center-for-excellence-in-teaching-facet/</w:t>
        </w:r>
      </w:hyperlink>
    </w:p>
    <w:p w:rsidR="00BF3FDA" w:rsidRDefault="00BF3FDA" w:rsidP="00BF3FDA">
      <w:pPr>
        <w:numPr>
          <w:ilvl w:val="1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>
        <w:rPr>
          <w:rFonts w:ascii="Calibri" w:eastAsia="Times New Roman" w:hAnsi="Calibri" w:cs="Times New Roman"/>
          <w:szCs w:val="22"/>
          <w:lang w:val="en"/>
        </w:rPr>
        <w:t xml:space="preserve">Diversity: </w:t>
      </w:r>
      <w:hyperlink r:id="rId30" w:history="1">
        <w:r w:rsidRPr="00932AE3">
          <w:rPr>
            <w:rStyle w:val="Hyperlink"/>
            <w:rFonts w:ascii="Calibri" w:eastAsia="Times New Roman" w:hAnsi="Calibri" w:cs="Times New Roman"/>
            <w:szCs w:val="22"/>
            <w:lang w:val="en"/>
          </w:rPr>
          <w:t>http://info.umkc.edu/diversity/</w:t>
        </w:r>
      </w:hyperlink>
      <w:r>
        <w:rPr>
          <w:rFonts w:ascii="Calibri" w:eastAsia="Times New Roman" w:hAnsi="Calibri" w:cs="Times New Roman"/>
          <w:szCs w:val="22"/>
          <w:lang w:val="en"/>
        </w:rPr>
        <w:t xml:space="preserve"> </w:t>
      </w:r>
    </w:p>
    <w:p w:rsidR="00BF3FDA" w:rsidRPr="00766639" w:rsidRDefault="00BF3FDA" w:rsidP="00BF3FDA">
      <w:pPr>
        <w:numPr>
          <w:ilvl w:val="1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Educational Technology: </w:t>
      </w:r>
      <w:hyperlink r:id="rId31" w:history="1">
        <w:r w:rsidRPr="00766639">
          <w:rPr>
            <w:rFonts w:ascii="Calibri" w:eastAsia="Times New Roman" w:hAnsi="Calibri" w:cs="Times New Roman"/>
            <w:color w:val="0000FF"/>
            <w:szCs w:val="22"/>
            <w:u w:val="single"/>
            <w:lang w:val="en"/>
          </w:rPr>
          <w:t>online.umkc.edu/author/meadmo/</w:t>
        </w:r>
      </w:hyperlink>
    </w:p>
    <w:p w:rsidR="00BF3FDA" w:rsidRPr="00766639" w:rsidRDefault="00BF3FDA" w:rsidP="00BF3FDA">
      <w:pPr>
        <w:numPr>
          <w:ilvl w:val="0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UMSL </w:t>
      </w:r>
    </w:p>
    <w:p w:rsidR="00BF3FDA" w:rsidRPr="00766639" w:rsidRDefault="00BF3FDA" w:rsidP="00BF3FDA">
      <w:pPr>
        <w:numPr>
          <w:ilvl w:val="1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Teaching and Learning: </w:t>
      </w:r>
      <w:hyperlink r:id="rId32" w:history="1">
        <w:r w:rsidRPr="00766639">
          <w:rPr>
            <w:rFonts w:ascii="Calibri" w:eastAsia="Times New Roman" w:hAnsi="Calibri" w:cs="Times New Roman"/>
            <w:color w:val="0000FF"/>
            <w:szCs w:val="22"/>
            <w:u w:val="single"/>
            <w:lang w:val="en"/>
          </w:rPr>
          <w:t>www.umsl.edu/services/ctl/</w:t>
        </w:r>
      </w:hyperlink>
    </w:p>
    <w:p w:rsidR="00BF3FDA" w:rsidRDefault="00BF3FDA" w:rsidP="00BF3FDA">
      <w:pPr>
        <w:numPr>
          <w:ilvl w:val="1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>
        <w:rPr>
          <w:rFonts w:ascii="Calibri" w:eastAsia="Times New Roman" w:hAnsi="Calibri" w:cs="Times New Roman"/>
          <w:szCs w:val="22"/>
          <w:lang w:val="en"/>
        </w:rPr>
        <w:t xml:space="preserve">Diversity: </w:t>
      </w:r>
      <w:hyperlink r:id="rId33" w:history="1">
        <w:r w:rsidRPr="00932AE3">
          <w:rPr>
            <w:rStyle w:val="Hyperlink"/>
            <w:rFonts w:ascii="Calibri" w:eastAsia="Times New Roman" w:hAnsi="Calibri" w:cs="Times New Roman"/>
            <w:szCs w:val="22"/>
            <w:lang w:val="en"/>
          </w:rPr>
          <w:t>http://www.umsl.edu/services/odi/</w:t>
        </w:r>
      </w:hyperlink>
    </w:p>
    <w:p w:rsidR="00327EF5" w:rsidRPr="00BF3FDA" w:rsidRDefault="00BF3FDA" w:rsidP="00327EF5">
      <w:pPr>
        <w:numPr>
          <w:ilvl w:val="1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Educational Technology: </w:t>
      </w:r>
      <w:hyperlink r:id="rId34" w:history="1">
        <w:r w:rsidRPr="00766639">
          <w:rPr>
            <w:rFonts w:ascii="Calibri" w:eastAsia="Times New Roman" w:hAnsi="Calibri" w:cs="Times New Roman"/>
            <w:color w:val="0000FF"/>
            <w:szCs w:val="22"/>
            <w:u w:val="single"/>
            <w:lang w:val="en"/>
          </w:rPr>
          <w:t>www.umsl.edu/services/ctl/onlinelearning/index.html</w:t>
        </w:r>
      </w:hyperlink>
      <w:r w:rsidRPr="00766639">
        <w:rPr>
          <w:rFonts w:ascii="Calibri" w:eastAsia="Times New Roman" w:hAnsi="Calibri" w:cs="Times New Roman"/>
          <w:szCs w:val="22"/>
          <w:lang w:val="en"/>
        </w:rPr>
        <w:t xml:space="preserve"> </w:t>
      </w:r>
    </w:p>
    <w:p w:rsidR="00BF3FDA" w:rsidRDefault="00CD57A0" w:rsidP="00BF3FDA">
      <w:pPr>
        <w:pStyle w:val="Heading4"/>
        <w:rPr>
          <w:sz w:val="22"/>
        </w:rPr>
      </w:pPr>
      <w:r w:rsidRPr="00CD57A0">
        <w:rPr>
          <w:sz w:val="22"/>
          <w:szCs w:val="22"/>
        </w:rPr>
        <w:t xml:space="preserve">[    ] </w:t>
      </w:r>
      <w:r w:rsidR="00BF3FDA">
        <w:rPr>
          <w:sz w:val="22"/>
        </w:rPr>
        <w:t>Other</w:t>
      </w:r>
      <w:r w:rsidR="002E72EA">
        <w:rPr>
          <w:sz w:val="22"/>
        </w:rPr>
        <w:t xml:space="preserve"> </w:t>
      </w:r>
    </w:p>
    <w:p w:rsidR="00BF3FDA" w:rsidRDefault="00BF3FDA" w:rsidP="00BF3FDA">
      <w:pPr>
        <w:pStyle w:val="ListParagraph"/>
        <w:numPr>
          <w:ilvl w:val="0"/>
          <w:numId w:val="3"/>
        </w:numPr>
        <w:rPr>
          <w:sz w:val="22"/>
        </w:rPr>
      </w:pPr>
      <w:r w:rsidRPr="00327EF5">
        <w:rPr>
          <w:sz w:val="22"/>
        </w:rPr>
        <w:t xml:space="preserve">Please Describe: </w:t>
      </w:r>
    </w:p>
    <w:p w:rsidR="00CD57A0" w:rsidRPr="00CD57A0" w:rsidRDefault="00CD57A0" w:rsidP="00CD57A0">
      <w:pPr>
        <w:rPr>
          <w:b/>
          <w:sz w:val="36"/>
        </w:rPr>
      </w:pPr>
      <w:r w:rsidRPr="00CD57A0">
        <w:rPr>
          <w:b/>
          <w:sz w:val="36"/>
        </w:rPr>
        <w:t>OR</w:t>
      </w:r>
    </w:p>
    <w:p w:rsidR="00CD57A0" w:rsidRPr="00CD57A0" w:rsidRDefault="00CD57A0" w:rsidP="00CD57A0">
      <w:pPr>
        <w:pStyle w:val="Heading4"/>
        <w:spacing w:line="240" w:lineRule="auto"/>
        <w:rPr>
          <w:sz w:val="22"/>
        </w:rPr>
      </w:pPr>
      <w:r>
        <w:rPr>
          <w:sz w:val="22"/>
        </w:rPr>
        <w:t>(OPT-OUT)</w:t>
      </w:r>
    </w:p>
    <w:p w:rsidR="00BF3FDA" w:rsidRDefault="00CD57A0" w:rsidP="002E72EA">
      <w:pPr>
        <w:pStyle w:val="Heading4"/>
        <w:spacing w:line="240" w:lineRule="auto"/>
        <w:ind w:left="630" w:hanging="630"/>
        <w:rPr>
          <w:sz w:val="22"/>
        </w:rPr>
      </w:pPr>
      <w:r w:rsidRPr="00CD57A0">
        <w:rPr>
          <w:sz w:val="22"/>
        </w:rPr>
        <w:t xml:space="preserve">[    ] </w:t>
      </w:r>
      <w:r w:rsidR="00BF3FDA" w:rsidRPr="00327EF5">
        <w:rPr>
          <w:sz w:val="22"/>
        </w:rPr>
        <w:t xml:space="preserve">I will not </w:t>
      </w:r>
      <w:r w:rsidR="002E72EA">
        <w:rPr>
          <w:sz w:val="22"/>
        </w:rPr>
        <w:t>review the courSE</w:t>
      </w:r>
      <w:r w:rsidR="00BF3FDA">
        <w:rPr>
          <w:sz w:val="22"/>
        </w:rPr>
        <w:t xml:space="preserve"> materials</w:t>
      </w:r>
      <w:r w:rsidR="00BF3FDA" w:rsidRPr="00327EF5">
        <w:rPr>
          <w:sz w:val="22"/>
        </w:rPr>
        <w:t xml:space="preserve"> </w:t>
      </w:r>
      <w:r w:rsidR="00BF3FDA">
        <w:rPr>
          <w:sz w:val="22"/>
        </w:rPr>
        <w:t xml:space="preserve">or teaching techniques </w:t>
      </w:r>
      <w:r w:rsidR="00BF3FDA" w:rsidRPr="00327EF5">
        <w:rPr>
          <w:sz w:val="22"/>
        </w:rPr>
        <w:t xml:space="preserve">for this class (these classes) </w:t>
      </w:r>
      <w:r w:rsidR="00BF3FDA">
        <w:rPr>
          <w:sz w:val="22"/>
        </w:rPr>
        <w:t xml:space="preserve">in an attempt to </w:t>
      </w:r>
      <w:r w:rsidR="00E91F78">
        <w:rPr>
          <w:sz w:val="22"/>
        </w:rPr>
        <w:t xml:space="preserve">ensure more classroom inclusion </w:t>
      </w:r>
      <w:r w:rsidR="00C43B15">
        <w:rPr>
          <w:sz w:val="22"/>
        </w:rPr>
        <w:t>and understand that this option not applicable for special funding consideration: (select reason why)</w:t>
      </w:r>
      <w:r w:rsidR="002E72EA">
        <w:rPr>
          <w:sz w:val="22"/>
        </w:rPr>
        <w:t xml:space="preserve"> </w:t>
      </w:r>
    </w:p>
    <w:p w:rsidR="00E91F78" w:rsidRPr="00C43B15" w:rsidRDefault="00E91F78" w:rsidP="00E91F78">
      <w:pPr>
        <w:spacing w:before="0" w:after="0"/>
        <w:rPr>
          <w:sz w:val="22"/>
          <w:szCs w:val="22"/>
        </w:rPr>
      </w:pPr>
      <w:r>
        <w:tab/>
      </w:r>
      <w:r w:rsidR="00CD57A0" w:rsidRPr="00CD57A0">
        <w:rPr>
          <w:sz w:val="22"/>
        </w:rPr>
        <w:t xml:space="preserve">[    ] </w:t>
      </w:r>
      <w:r w:rsidR="00CD57A0" w:rsidRPr="00C43B15">
        <w:rPr>
          <w:sz w:val="22"/>
          <w:szCs w:val="22"/>
        </w:rPr>
        <w:t>It</w:t>
      </w:r>
      <w:r w:rsidRPr="00C43B15">
        <w:rPr>
          <w:sz w:val="22"/>
          <w:szCs w:val="22"/>
        </w:rPr>
        <w:t xml:space="preserve"> is not applicable to my subject</w:t>
      </w:r>
    </w:p>
    <w:p w:rsidR="00C43B15" w:rsidRDefault="00CD57A0" w:rsidP="00E91F78">
      <w:pPr>
        <w:spacing w:before="0" w:after="0"/>
        <w:ind w:left="720"/>
        <w:rPr>
          <w:sz w:val="22"/>
          <w:szCs w:val="22"/>
        </w:rPr>
      </w:pPr>
      <w:r w:rsidRPr="00CD57A0">
        <w:rPr>
          <w:sz w:val="22"/>
        </w:rPr>
        <w:t xml:space="preserve">[    ] </w:t>
      </w:r>
      <w:r w:rsidRPr="00C43B15">
        <w:rPr>
          <w:sz w:val="22"/>
          <w:szCs w:val="22"/>
        </w:rPr>
        <w:t>I’m</w:t>
      </w:r>
      <w:r w:rsidR="00C43B15">
        <w:rPr>
          <w:sz w:val="22"/>
          <w:szCs w:val="22"/>
        </w:rPr>
        <w:t xml:space="preserve"> not sure what this means</w:t>
      </w:r>
    </w:p>
    <w:p w:rsidR="00E91F78" w:rsidRPr="00C43B15" w:rsidRDefault="00CD57A0" w:rsidP="00E91F78">
      <w:pPr>
        <w:spacing w:before="0" w:after="0"/>
        <w:ind w:left="720"/>
        <w:rPr>
          <w:sz w:val="22"/>
          <w:szCs w:val="22"/>
        </w:rPr>
      </w:pPr>
      <w:r w:rsidRPr="00CD57A0">
        <w:rPr>
          <w:sz w:val="22"/>
        </w:rPr>
        <w:t xml:space="preserve">[    ] </w:t>
      </w:r>
      <w:r w:rsidRPr="00C43B15">
        <w:rPr>
          <w:sz w:val="22"/>
          <w:szCs w:val="22"/>
        </w:rPr>
        <w:t>Other</w:t>
      </w:r>
      <w:r w:rsidR="00C43B15">
        <w:rPr>
          <w:sz w:val="22"/>
          <w:szCs w:val="22"/>
        </w:rPr>
        <w:t xml:space="preserve"> (please describe): </w:t>
      </w:r>
    </w:p>
    <w:p w:rsidR="00E91F78" w:rsidRPr="00E91F78" w:rsidRDefault="00E91F78" w:rsidP="00E91F78">
      <w:r>
        <w:tab/>
      </w:r>
    </w:p>
    <w:p w:rsidR="00B25106" w:rsidRDefault="00B25106">
      <w:pPr>
        <w:rPr>
          <w:caps/>
          <w:color w:val="183342" w:themeColor="accent1" w:themeShade="7F"/>
          <w:spacing w:val="15"/>
          <w:sz w:val="22"/>
          <w:szCs w:val="22"/>
        </w:rPr>
      </w:pPr>
      <w:r>
        <w:rPr>
          <w:sz w:val="22"/>
          <w:szCs w:val="22"/>
        </w:rPr>
        <w:br w:type="page"/>
      </w:r>
    </w:p>
    <w:p w:rsidR="00AF4BD6" w:rsidRPr="00327EF5" w:rsidRDefault="00AF4BD6" w:rsidP="00AF4BD6">
      <w:pPr>
        <w:pStyle w:val="Heading3"/>
        <w:rPr>
          <w:sz w:val="22"/>
          <w:szCs w:val="22"/>
        </w:rPr>
      </w:pPr>
      <w:r w:rsidRPr="00327EF5">
        <w:rPr>
          <w:sz w:val="22"/>
          <w:szCs w:val="22"/>
        </w:rPr>
        <w:lastRenderedPageBreak/>
        <w:t>ADA Compliance</w:t>
      </w:r>
    </w:p>
    <w:p w:rsidR="00AF4BD6" w:rsidRPr="00327EF5" w:rsidRDefault="000A19DA" w:rsidP="00766639">
      <w:pPr>
        <w:spacing w:before="0" w:after="0" w:line="240" w:lineRule="auto"/>
        <w:rPr>
          <w:sz w:val="22"/>
          <w:szCs w:val="22"/>
        </w:rPr>
      </w:pPr>
      <w:r w:rsidRPr="00327EF5">
        <w:rPr>
          <w:sz w:val="22"/>
          <w:szCs w:val="22"/>
        </w:rPr>
        <w:t xml:space="preserve">Students with disabilities are entitled to reasonable accommodations under state and federal law. These accommodations ensure equal access to the learning environment. Since a shared course is delivered online, there are many tools and resources that are already available in the online learning </w:t>
      </w:r>
      <w:r w:rsidR="00766639" w:rsidRPr="00327EF5">
        <w:rPr>
          <w:sz w:val="22"/>
          <w:szCs w:val="22"/>
        </w:rPr>
        <w:t>environment</w:t>
      </w:r>
      <w:r w:rsidRPr="00327EF5">
        <w:rPr>
          <w:sz w:val="22"/>
          <w:szCs w:val="22"/>
        </w:rPr>
        <w:t xml:space="preserve"> and that are (or can be adapted) to be ADA compliant.  </w:t>
      </w:r>
    </w:p>
    <w:p w:rsidR="00766639" w:rsidRPr="00327EF5" w:rsidRDefault="00766639" w:rsidP="00766639">
      <w:pPr>
        <w:spacing w:before="0" w:after="0" w:line="240" w:lineRule="auto"/>
        <w:rPr>
          <w:sz w:val="22"/>
          <w:szCs w:val="22"/>
        </w:rPr>
      </w:pPr>
    </w:p>
    <w:p w:rsidR="000A19DA" w:rsidRPr="00327EF5" w:rsidRDefault="007230ED" w:rsidP="00327EF5">
      <w:pPr>
        <w:pStyle w:val="Heading4"/>
        <w:spacing w:line="240" w:lineRule="auto"/>
        <w:ind w:left="630" w:hanging="630"/>
        <w:rPr>
          <w:sz w:val="22"/>
          <w:szCs w:val="22"/>
        </w:rPr>
      </w:pPr>
      <w:r w:rsidRPr="007230ED">
        <w:rPr>
          <w:sz w:val="22"/>
          <w:szCs w:val="22"/>
        </w:rPr>
        <w:t xml:space="preserve">[    ] </w:t>
      </w:r>
      <w:r>
        <w:rPr>
          <w:sz w:val="22"/>
          <w:szCs w:val="22"/>
        </w:rPr>
        <w:t>i have outlined</w:t>
      </w:r>
      <w:r w:rsidR="000A19DA" w:rsidRPr="00327EF5">
        <w:rPr>
          <w:sz w:val="22"/>
          <w:szCs w:val="22"/>
        </w:rPr>
        <w:t xml:space="preserve"> ADA considerations in </w:t>
      </w:r>
      <w:r>
        <w:rPr>
          <w:sz w:val="22"/>
          <w:szCs w:val="22"/>
        </w:rPr>
        <w:t>this</w:t>
      </w:r>
      <w:r w:rsidR="000A19DA" w:rsidRPr="00327EF5">
        <w:rPr>
          <w:sz w:val="22"/>
          <w:szCs w:val="22"/>
        </w:rPr>
        <w:t xml:space="preserve"> proposal as </w:t>
      </w:r>
      <w:r>
        <w:rPr>
          <w:sz w:val="22"/>
          <w:szCs w:val="22"/>
        </w:rPr>
        <w:t>a result of consulation</w:t>
      </w:r>
      <w:r w:rsidR="000A19DA" w:rsidRPr="00327EF5">
        <w:rPr>
          <w:sz w:val="22"/>
          <w:szCs w:val="22"/>
        </w:rPr>
        <w:t xml:space="preserve"> with </w:t>
      </w:r>
      <w:r>
        <w:rPr>
          <w:sz w:val="22"/>
          <w:szCs w:val="22"/>
        </w:rPr>
        <w:t xml:space="preserve">the </w:t>
      </w:r>
      <w:r w:rsidR="000A19DA" w:rsidRPr="00327EF5">
        <w:rPr>
          <w:sz w:val="22"/>
          <w:szCs w:val="22"/>
        </w:rPr>
        <w:t>Center for Teaching or Educational Technology Office.</w:t>
      </w:r>
      <w:r w:rsidR="002E72EA">
        <w:rPr>
          <w:sz w:val="22"/>
          <w:szCs w:val="22"/>
        </w:rPr>
        <w:t xml:space="preserve"> </w:t>
      </w:r>
    </w:p>
    <w:p w:rsidR="00766639" w:rsidRPr="00766639" w:rsidRDefault="00766639" w:rsidP="00766639">
      <w:pPr>
        <w:numPr>
          <w:ilvl w:val="0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MU </w:t>
      </w:r>
    </w:p>
    <w:p w:rsidR="00766639" w:rsidRPr="00766639" w:rsidRDefault="00766639" w:rsidP="00766639">
      <w:pPr>
        <w:numPr>
          <w:ilvl w:val="1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Teaching and Learning: </w:t>
      </w:r>
      <w:hyperlink r:id="rId35" w:history="1">
        <w:r w:rsidRPr="00766639">
          <w:rPr>
            <w:rFonts w:ascii="Calibri" w:eastAsia="Times New Roman" w:hAnsi="Calibri" w:cs="Times New Roman"/>
            <w:color w:val="0000FF"/>
            <w:szCs w:val="22"/>
            <w:u w:val="single"/>
            <w:lang w:val="en"/>
          </w:rPr>
          <w:t>tlc.missouri.edu/</w:t>
        </w:r>
      </w:hyperlink>
    </w:p>
    <w:p w:rsidR="00766639" w:rsidRPr="00766639" w:rsidRDefault="00766639" w:rsidP="00766639">
      <w:pPr>
        <w:numPr>
          <w:ilvl w:val="1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Educational Technology: </w:t>
      </w:r>
      <w:hyperlink r:id="rId36" w:history="1">
        <w:r w:rsidRPr="00766639">
          <w:rPr>
            <w:rFonts w:ascii="Calibri" w:eastAsia="Times New Roman" w:hAnsi="Calibri" w:cs="Times New Roman"/>
            <w:color w:val="0000FF"/>
            <w:szCs w:val="22"/>
            <w:u w:val="single"/>
            <w:lang w:val="en"/>
          </w:rPr>
          <w:t>etatmo.missouri.edu/</w:t>
        </w:r>
      </w:hyperlink>
    </w:p>
    <w:p w:rsidR="00766639" w:rsidRPr="00766639" w:rsidRDefault="00766639" w:rsidP="00766639">
      <w:pPr>
        <w:numPr>
          <w:ilvl w:val="0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Missouri S&amp;T </w:t>
      </w:r>
    </w:p>
    <w:p w:rsidR="00766639" w:rsidRPr="00766639" w:rsidRDefault="00766639" w:rsidP="00766639">
      <w:pPr>
        <w:numPr>
          <w:ilvl w:val="1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Teaching and Learning: </w:t>
      </w:r>
      <w:hyperlink r:id="rId37" w:history="1">
        <w:r w:rsidRPr="00766639">
          <w:rPr>
            <w:rFonts w:ascii="Calibri" w:eastAsia="Times New Roman" w:hAnsi="Calibri" w:cs="Times New Roman"/>
            <w:color w:val="0000FF"/>
            <w:szCs w:val="22"/>
            <w:u w:val="single"/>
            <w:lang w:val="en"/>
          </w:rPr>
          <w:t>certi.mst.edu/</w:t>
        </w:r>
      </w:hyperlink>
    </w:p>
    <w:p w:rsidR="00766639" w:rsidRPr="00766639" w:rsidRDefault="00766639" w:rsidP="00766639">
      <w:pPr>
        <w:numPr>
          <w:ilvl w:val="1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Educational Technology: </w:t>
      </w:r>
      <w:hyperlink r:id="rId38" w:history="1">
        <w:r w:rsidRPr="00766639">
          <w:rPr>
            <w:rFonts w:ascii="Calibri" w:eastAsia="Times New Roman" w:hAnsi="Calibri" w:cs="Times New Roman"/>
            <w:color w:val="0000FF"/>
            <w:szCs w:val="22"/>
            <w:u w:val="single"/>
            <w:lang w:val="en"/>
          </w:rPr>
          <w:t>edtech.mst.edu/</w:t>
        </w:r>
      </w:hyperlink>
    </w:p>
    <w:p w:rsidR="00766639" w:rsidRPr="00766639" w:rsidRDefault="00766639" w:rsidP="00766639">
      <w:pPr>
        <w:numPr>
          <w:ilvl w:val="0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UMKC </w:t>
      </w:r>
    </w:p>
    <w:p w:rsidR="00766639" w:rsidRPr="00766639" w:rsidRDefault="00766639" w:rsidP="00766639">
      <w:pPr>
        <w:numPr>
          <w:ilvl w:val="1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Teaching and Learning: </w:t>
      </w:r>
      <w:hyperlink r:id="rId39" w:history="1">
        <w:r w:rsidRPr="00766639">
          <w:rPr>
            <w:rFonts w:ascii="Calibri" w:eastAsia="Times New Roman" w:hAnsi="Calibri" w:cs="Times New Roman"/>
            <w:color w:val="0000FF"/>
            <w:szCs w:val="22"/>
            <w:u w:val="single"/>
            <w:lang w:val="en"/>
          </w:rPr>
          <w:t>info.umkc.edu/provost/category/faculty-center-for-excellence-in-teaching-facet/</w:t>
        </w:r>
      </w:hyperlink>
    </w:p>
    <w:p w:rsidR="00766639" w:rsidRPr="00766639" w:rsidRDefault="00766639" w:rsidP="00766639">
      <w:pPr>
        <w:numPr>
          <w:ilvl w:val="1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Educational Technology: </w:t>
      </w:r>
      <w:hyperlink r:id="rId40" w:history="1">
        <w:r w:rsidRPr="00766639">
          <w:rPr>
            <w:rFonts w:ascii="Calibri" w:eastAsia="Times New Roman" w:hAnsi="Calibri" w:cs="Times New Roman"/>
            <w:color w:val="0000FF"/>
            <w:szCs w:val="22"/>
            <w:u w:val="single"/>
            <w:lang w:val="en"/>
          </w:rPr>
          <w:t>online.umkc.edu/author/meadmo/</w:t>
        </w:r>
      </w:hyperlink>
    </w:p>
    <w:p w:rsidR="00766639" w:rsidRPr="00766639" w:rsidRDefault="00766639" w:rsidP="00766639">
      <w:pPr>
        <w:numPr>
          <w:ilvl w:val="0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UMSL </w:t>
      </w:r>
    </w:p>
    <w:p w:rsidR="00766639" w:rsidRPr="00766639" w:rsidRDefault="00766639" w:rsidP="00766639">
      <w:pPr>
        <w:numPr>
          <w:ilvl w:val="1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Teaching and Learning: </w:t>
      </w:r>
      <w:hyperlink r:id="rId41" w:history="1">
        <w:r w:rsidRPr="00766639">
          <w:rPr>
            <w:rFonts w:ascii="Calibri" w:eastAsia="Times New Roman" w:hAnsi="Calibri" w:cs="Times New Roman"/>
            <w:color w:val="0000FF"/>
            <w:szCs w:val="22"/>
            <w:u w:val="single"/>
            <w:lang w:val="en"/>
          </w:rPr>
          <w:t>www.umsl.edu/services/ctl/</w:t>
        </w:r>
      </w:hyperlink>
    </w:p>
    <w:p w:rsidR="00766639" w:rsidRPr="00766639" w:rsidRDefault="00766639" w:rsidP="00766639">
      <w:pPr>
        <w:numPr>
          <w:ilvl w:val="1"/>
          <w:numId w:val="2"/>
        </w:numPr>
        <w:spacing w:before="0" w:after="0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Educational Technology: </w:t>
      </w:r>
      <w:hyperlink r:id="rId42" w:history="1">
        <w:r w:rsidRPr="00766639">
          <w:rPr>
            <w:rFonts w:ascii="Calibri" w:eastAsia="Times New Roman" w:hAnsi="Calibri" w:cs="Times New Roman"/>
            <w:color w:val="0000FF"/>
            <w:szCs w:val="22"/>
            <w:u w:val="single"/>
            <w:lang w:val="en"/>
          </w:rPr>
          <w:t>www.umsl.edu/services/ctl/onlinelearning/index.html</w:t>
        </w:r>
      </w:hyperlink>
      <w:r w:rsidRPr="00766639">
        <w:rPr>
          <w:rFonts w:ascii="Calibri" w:eastAsia="Times New Roman" w:hAnsi="Calibri" w:cs="Times New Roman"/>
          <w:szCs w:val="22"/>
          <w:lang w:val="en"/>
        </w:rPr>
        <w:t xml:space="preserve"> </w:t>
      </w:r>
    </w:p>
    <w:p w:rsidR="000A19DA" w:rsidRPr="00327EF5" w:rsidRDefault="007230ED" w:rsidP="00327EF5">
      <w:pPr>
        <w:pStyle w:val="Heading4"/>
        <w:spacing w:line="240" w:lineRule="auto"/>
        <w:ind w:left="630" w:hanging="630"/>
        <w:rPr>
          <w:sz w:val="22"/>
        </w:rPr>
      </w:pPr>
      <w:r w:rsidRPr="007230ED">
        <w:rPr>
          <w:sz w:val="22"/>
          <w:szCs w:val="22"/>
        </w:rPr>
        <w:t xml:space="preserve">[    ] </w:t>
      </w:r>
      <w:r>
        <w:rPr>
          <w:sz w:val="22"/>
          <w:szCs w:val="22"/>
        </w:rPr>
        <w:t xml:space="preserve">i have </w:t>
      </w:r>
      <w:r w:rsidR="000A19DA" w:rsidRPr="00327EF5">
        <w:rPr>
          <w:sz w:val="22"/>
        </w:rPr>
        <w:t xml:space="preserve">Prepare course materials in one or more </w:t>
      </w:r>
      <w:r w:rsidR="00766639" w:rsidRPr="00327EF5">
        <w:rPr>
          <w:sz w:val="22"/>
        </w:rPr>
        <w:t xml:space="preserve">alternate </w:t>
      </w:r>
      <w:r w:rsidR="000A19DA" w:rsidRPr="00327EF5">
        <w:rPr>
          <w:sz w:val="22"/>
        </w:rPr>
        <w:t>text format</w:t>
      </w:r>
      <w:r w:rsidR="00766639" w:rsidRPr="00327EF5">
        <w:rPr>
          <w:sz w:val="22"/>
        </w:rPr>
        <w:t xml:space="preserve"> such as PDF, Word, RTF, and EPUB.</w:t>
      </w:r>
      <w:r w:rsidR="002E72EA">
        <w:rPr>
          <w:sz w:val="22"/>
        </w:rPr>
        <w:t xml:space="preserve"> </w:t>
      </w:r>
    </w:p>
    <w:p w:rsidR="00327EF5" w:rsidRPr="00327EF5" w:rsidRDefault="00327EF5" w:rsidP="00327EF5">
      <w:pPr>
        <w:rPr>
          <w:sz w:val="22"/>
        </w:rPr>
      </w:pPr>
    </w:p>
    <w:p w:rsidR="000A19DA" w:rsidRPr="00327EF5" w:rsidRDefault="007230ED" w:rsidP="00327EF5">
      <w:pPr>
        <w:pStyle w:val="Heading4"/>
        <w:rPr>
          <w:sz w:val="22"/>
        </w:rPr>
      </w:pPr>
      <w:r w:rsidRPr="007230ED">
        <w:rPr>
          <w:sz w:val="22"/>
          <w:szCs w:val="22"/>
        </w:rPr>
        <w:t xml:space="preserve">[    ] </w:t>
      </w:r>
      <w:r>
        <w:rPr>
          <w:sz w:val="22"/>
          <w:szCs w:val="22"/>
        </w:rPr>
        <w:t xml:space="preserve">i have </w:t>
      </w:r>
      <w:r w:rsidR="000A19DA" w:rsidRPr="00327EF5">
        <w:rPr>
          <w:sz w:val="22"/>
        </w:rPr>
        <w:t>Contact</w:t>
      </w:r>
      <w:r>
        <w:rPr>
          <w:sz w:val="22"/>
        </w:rPr>
        <w:t>ed</w:t>
      </w:r>
      <w:r w:rsidR="000A19DA" w:rsidRPr="00327EF5">
        <w:rPr>
          <w:sz w:val="22"/>
        </w:rPr>
        <w:t xml:space="preserve"> </w:t>
      </w:r>
      <w:r>
        <w:rPr>
          <w:sz w:val="22"/>
        </w:rPr>
        <w:t>the</w:t>
      </w:r>
      <w:r w:rsidR="000A19DA" w:rsidRPr="00327EF5">
        <w:rPr>
          <w:sz w:val="22"/>
        </w:rPr>
        <w:t xml:space="preserve"> ADA office to ask for a compliance review of </w:t>
      </w:r>
      <w:r>
        <w:rPr>
          <w:sz w:val="22"/>
        </w:rPr>
        <w:t>the</w:t>
      </w:r>
      <w:r w:rsidR="000A19DA" w:rsidRPr="00327EF5">
        <w:rPr>
          <w:sz w:val="22"/>
        </w:rPr>
        <w:t xml:space="preserve"> course materials</w:t>
      </w:r>
      <w:r w:rsidR="002E72EA">
        <w:rPr>
          <w:sz w:val="22"/>
        </w:rPr>
        <w:t xml:space="preserve"> </w:t>
      </w:r>
    </w:p>
    <w:p w:rsidR="00766639" w:rsidRPr="00766639" w:rsidRDefault="00766639" w:rsidP="00B25106">
      <w:pPr>
        <w:numPr>
          <w:ilvl w:val="0"/>
          <w:numId w:val="2"/>
        </w:numPr>
        <w:spacing w:before="0" w:after="100" w:afterAutospacing="1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MU  ADA: </w:t>
      </w:r>
      <w:hyperlink r:id="rId43" w:history="1">
        <w:r w:rsidRPr="00766639">
          <w:rPr>
            <w:rFonts w:ascii="Calibri" w:eastAsia="Times New Roman" w:hAnsi="Calibri" w:cs="Times New Roman"/>
            <w:color w:val="0000FF"/>
            <w:szCs w:val="22"/>
            <w:u w:val="single"/>
            <w:lang w:val="en"/>
          </w:rPr>
          <w:t>ada.missouri.edu/</w:t>
        </w:r>
      </w:hyperlink>
    </w:p>
    <w:p w:rsidR="00766639" w:rsidRPr="00766639" w:rsidRDefault="00766639" w:rsidP="00766639">
      <w:pPr>
        <w:numPr>
          <w:ilvl w:val="0"/>
          <w:numId w:val="2"/>
        </w:numPr>
        <w:spacing w:beforeAutospacing="1" w:after="100" w:afterAutospacing="1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Missouri S&amp;T ADA: </w:t>
      </w:r>
      <w:hyperlink r:id="rId44" w:history="1">
        <w:r w:rsidRPr="00766639">
          <w:rPr>
            <w:rFonts w:ascii="Calibri" w:eastAsia="Times New Roman" w:hAnsi="Calibri" w:cs="Times New Roman"/>
            <w:color w:val="0000FF"/>
            <w:szCs w:val="22"/>
            <w:u w:val="single"/>
            <w:lang w:val="en"/>
          </w:rPr>
          <w:t>iedi.mst.edu/equity/ada/</w:t>
        </w:r>
      </w:hyperlink>
    </w:p>
    <w:p w:rsidR="00766639" w:rsidRPr="00766639" w:rsidRDefault="00766639" w:rsidP="00766639">
      <w:pPr>
        <w:numPr>
          <w:ilvl w:val="0"/>
          <w:numId w:val="2"/>
        </w:numPr>
        <w:spacing w:beforeAutospacing="1" w:after="100" w:afterAutospacing="1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UMKC ADA: </w:t>
      </w:r>
      <w:hyperlink r:id="rId45" w:history="1">
        <w:r w:rsidRPr="00766639">
          <w:rPr>
            <w:rFonts w:ascii="Calibri" w:eastAsia="Times New Roman" w:hAnsi="Calibri" w:cs="Times New Roman"/>
            <w:color w:val="0000FF"/>
            <w:szCs w:val="22"/>
            <w:u w:val="single"/>
            <w:lang w:val="en"/>
          </w:rPr>
          <w:t>www.umkc.edu/disability-services/</w:t>
        </w:r>
      </w:hyperlink>
    </w:p>
    <w:p w:rsidR="00766639" w:rsidRPr="00BF3FDA" w:rsidRDefault="00766639" w:rsidP="00327EF5">
      <w:pPr>
        <w:numPr>
          <w:ilvl w:val="0"/>
          <w:numId w:val="2"/>
        </w:numPr>
        <w:spacing w:beforeAutospacing="1" w:after="100" w:afterAutospacing="1" w:line="240" w:lineRule="auto"/>
        <w:rPr>
          <w:rFonts w:ascii="Calibri" w:eastAsia="Times New Roman" w:hAnsi="Calibri" w:cs="Times New Roman"/>
          <w:szCs w:val="22"/>
          <w:lang w:val="en"/>
        </w:rPr>
      </w:pPr>
      <w:r w:rsidRPr="00766639">
        <w:rPr>
          <w:rFonts w:ascii="Calibri" w:eastAsia="Times New Roman" w:hAnsi="Calibri" w:cs="Times New Roman"/>
          <w:szCs w:val="22"/>
          <w:lang w:val="en"/>
        </w:rPr>
        <w:t xml:space="preserve">UMSL ADA: </w:t>
      </w:r>
      <w:hyperlink r:id="rId46" w:history="1">
        <w:r w:rsidRPr="00766639">
          <w:rPr>
            <w:rFonts w:ascii="Calibri" w:eastAsia="Times New Roman" w:hAnsi="Calibri" w:cs="Times New Roman"/>
            <w:color w:val="0000FF"/>
            <w:szCs w:val="22"/>
            <w:u w:val="single"/>
            <w:lang w:val="en"/>
          </w:rPr>
          <w:t>www.umsl.edu/services/disability/Faculty%20Resources/index.html</w:t>
        </w:r>
      </w:hyperlink>
    </w:p>
    <w:p w:rsidR="00327EF5" w:rsidRDefault="007230ED" w:rsidP="00327EF5">
      <w:pPr>
        <w:pStyle w:val="Heading4"/>
        <w:rPr>
          <w:sz w:val="22"/>
        </w:rPr>
      </w:pPr>
      <w:r w:rsidRPr="00CD57A0">
        <w:rPr>
          <w:sz w:val="22"/>
          <w:szCs w:val="22"/>
        </w:rPr>
        <w:t xml:space="preserve">[    ] </w:t>
      </w:r>
      <w:r w:rsidR="00327EF5">
        <w:rPr>
          <w:sz w:val="22"/>
        </w:rPr>
        <w:t>Other</w:t>
      </w:r>
      <w:r w:rsidR="002E72EA">
        <w:rPr>
          <w:sz w:val="22"/>
        </w:rPr>
        <w:t xml:space="preserve"> </w:t>
      </w:r>
    </w:p>
    <w:p w:rsidR="00327EF5" w:rsidRPr="00BF3FDA" w:rsidRDefault="00327EF5" w:rsidP="00327EF5">
      <w:pPr>
        <w:pStyle w:val="ListParagraph"/>
        <w:numPr>
          <w:ilvl w:val="0"/>
          <w:numId w:val="3"/>
        </w:numPr>
        <w:rPr>
          <w:sz w:val="22"/>
        </w:rPr>
      </w:pPr>
      <w:r w:rsidRPr="00327EF5">
        <w:rPr>
          <w:sz w:val="22"/>
        </w:rPr>
        <w:t xml:space="preserve">Please Describe: </w:t>
      </w:r>
    </w:p>
    <w:p w:rsidR="007230ED" w:rsidRPr="007230ED" w:rsidRDefault="007230ED" w:rsidP="007230ED">
      <w:pPr>
        <w:rPr>
          <w:b/>
          <w:sz w:val="36"/>
        </w:rPr>
      </w:pPr>
      <w:r w:rsidRPr="007230ED">
        <w:rPr>
          <w:b/>
          <w:sz w:val="36"/>
        </w:rPr>
        <w:t>OR</w:t>
      </w:r>
    </w:p>
    <w:p w:rsidR="007230ED" w:rsidRPr="007230ED" w:rsidRDefault="007230ED" w:rsidP="007230ED">
      <w:pPr>
        <w:pStyle w:val="Heading4"/>
        <w:spacing w:line="240" w:lineRule="auto"/>
        <w:rPr>
          <w:sz w:val="22"/>
        </w:rPr>
      </w:pPr>
      <w:r>
        <w:rPr>
          <w:sz w:val="22"/>
        </w:rPr>
        <w:t>(OPT-OUT)</w:t>
      </w:r>
    </w:p>
    <w:p w:rsidR="004F04FF" w:rsidRPr="00327EF5" w:rsidRDefault="007230ED" w:rsidP="00327EF5">
      <w:pPr>
        <w:pStyle w:val="Heading4"/>
        <w:spacing w:line="240" w:lineRule="auto"/>
        <w:ind w:left="630" w:hanging="630"/>
        <w:rPr>
          <w:sz w:val="22"/>
        </w:rPr>
      </w:pPr>
      <w:r w:rsidRPr="00CD57A0">
        <w:rPr>
          <w:sz w:val="22"/>
          <w:szCs w:val="22"/>
        </w:rPr>
        <w:t xml:space="preserve">[    ] </w:t>
      </w:r>
      <w:r w:rsidR="00766639" w:rsidRPr="00327EF5">
        <w:rPr>
          <w:sz w:val="22"/>
        </w:rPr>
        <w:t xml:space="preserve">I will not </w:t>
      </w:r>
      <w:r w:rsidR="00327EF5" w:rsidRPr="00327EF5">
        <w:rPr>
          <w:sz w:val="22"/>
        </w:rPr>
        <w:t>prepare reasonable accommodations for this class (these classes) unless requested by a student with an Acc</w:t>
      </w:r>
      <w:r w:rsidR="00C43B15">
        <w:rPr>
          <w:sz w:val="22"/>
        </w:rPr>
        <w:t>ommodation Plan and understand that this option not applicable for special funding consideration</w:t>
      </w:r>
      <w:r w:rsidR="002E72EA">
        <w:rPr>
          <w:sz w:val="22"/>
        </w:rPr>
        <w:t xml:space="preserve"> </w:t>
      </w:r>
    </w:p>
    <w:p w:rsidR="00C43B15" w:rsidRDefault="00C43B15">
      <w:pPr>
        <w:rPr>
          <w:caps/>
          <w:color w:val="FFFFFF" w:themeColor="background1"/>
          <w:spacing w:val="15"/>
          <w:sz w:val="22"/>
          <w:szCs w:val="22"/>
        </w:rPr>
      </w:pPr>
    </w:p>
    <w:p w:rsidR="007230ED" w:rsidRDefault="007230ED">
      <w:pPr>
        <w:rPr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D67FE4" w:rsidRDefault="00D67FE4" w:rsidP="00D67FE4">
      <w:pPr>
        <w:pStyle w:val="Heading1"/>
      </w:pPr>
      <w:r>
        <w:lastRenderedPageBreak/>
        <w:t>documentation of support</w:t>
      </w:r>
    </w:p>
    <w:p w:rsidR="00D67FE4" w:rsidRDefault="00D67FE4" w:rsidP="00D67FE4">
      <w:pPr>
        <w:pStyle w:val="Heading2"/>
      </w:pPr>
      <w:r>
        <w:t>use this form or attached letters and email</w:t>
      </w:r>
      <w:r w:rsidR="0018351D">
        <w:t>s</w:t>
      </w:r>
      <w:r>
        <w:t xml:space="preserve"> from the primary campus department and the secondary campus(es) to indicate their support of your proposal</w:t>
      </w:r>
    </w:p>
    <w:p w:rsidR="000D15DE" w:rsidRDefault="000D15DE" w:rsidP="000D15DE"/>
    <w:p w:rsidR="000D15DE" w:rsidRPr="000D15DE" w:rsidRDefault="000D15DE" w:rsidP="000D15DE"/>
    <w:p w:rsidR="00D67FE4" w:rsidRDefault="007D21BF" w:rsidP="007D21BF">
      <w:pPr>
        <w:pStyle w:val="Heading3"/>
      </w:pPr>
      <w:r>
        <w:t>Primary campus</w:t>
      </w:r>
    </w:p>
    <w:p w:rsidR="007D21BF" w:rsidRDefault="007D21BF" w:rsidP="0018351D">
      <w:pPr>
        <w:pStyle w:val="Heading4"/>
        <w:ind w:left="720"/>
      </w:pPr>
      <w:r>
        <w:t>Administration</w:t>
      </w:r>
    </w:p>
    <w:p w:rsidR="0018351D" w:rsidRDefault="0018351D" w:rsidP="0018351D">
      <w:pPr>
        <w:ind w:left="720"/>
        <w:rPr>
          <w:b/>
          <w:i/>
        </w:rPr>
      </w:pPr>
      <w:r w:rsidRPr="0018351D">
        <w:rPr>
          <w:b/>
          <w:i/>
        </w:rPr>
        <w:t xml:space="preserve">Note: Use the statement below for </w:t>
      </w:r>
      <w:r w:rsidR="004A514F">
        <w:rPr>
          <w:b/>
          <w:i/>
        </w:rPr>
        <w:t>EACH</w:t>
      </w:r>
      <w:r w:rsidRPr="0018351D">
        <w:rPr>
          <w:b/>
          <w:i/>
        </w:rPr>
        <w:t xml:space="preserve"> </w:t>
      </w:r>
      <w:r w:rsidR="004A514F">
        <w:rPr>
          <w:b/>
          <w:i/>
        </w:rPr>
        <w:t xml:space="preserve">unit </w:t>
      </w:r>
      <w:r w:rsidRPr="0018351D">
        <w:rPr>
          <w:b/>
          <w:i/>
        </w:rPr>
        <w:t>involved on the</w:t>
      </w:r>
      <w:r w:rsidR="004A514F">
        <w:rPr>
          <w:b/>
          <w:i/>
        </w:rPr>
        <w:t xml:space="preserve"> PRIMARY</w:t>
      </w:r>
      <w:r w:rsidRPr="0018351D">
        <w:rPr>
          <w:b/>
          <w:i/>
        </w:rPr>
        <w:t xml:space="preserve"> campus.</w:t>
      </w:r>
    </w:p>
    <w:p w:rsidR="0018351D" w:rsidRPr="004A514F" w:rsidRDefault="00B30FCE" w:rsidP="000D15DE">
      <w:pPr>
        <w:spacing w:before="0" w:after="0" w:line="240" w:lineRule="auto"/>
        <w:ind w:left="720"/>
        <w:rPr>
          <w:sz w:val="18"/>
        </w:rPr>
      </w:pPr>
      <w:r w:rsidRPr="004A514F">
        <w:rPr>
          <w:sz w:val="18"/>
        </w:rPr>
        <w:t>I, _________________________, a</w:t>
      </w:r>
      <w:r w:rsidR="00D67FE4" w:rsidRPr="004A514F">
        <w:rPr>
          <w:sz w:val="18"/>
        </w:rPr>
        <w:t xml:space="preserve">s Dean/Chair/Director of _______________________________ </w:t>
      </w:r>
      <w:r w:rsidRPr="004A514F">
        <w:rPr>
          <w:sz w:val="18"/>
        </w:rPr>
        <w:t xml:space="preserve">fully support this Intercampus </w:t>
      </w:r>
    </w:p>
    <w:p w:rsidR="0018351D" w:rsidRPr="0018351D" w:rsidRDefault="0018351D" w:rsidP="000D15DE">
      <w:pPr>
        <w:spacing w:before="0" w:after="0" w:line="240" w:lineRule="auto"/>
        <w:ind w:left="720"/>
        <w:rPr>
          <w:i/>
          <w:sz w:val="12"/>
          <w:szCs w:val="12"/>
        </w:rPr>
      </w:pPr>
      <w:r w:rsidRPr="0018351D">
        <w:rPr>
          <w:i/>
          <w:sz w:val="12"/>
          <w:szCs w:val="12"/>
        </w:rPr>
        <w:t xml:space="preserve">          </w:t>
      </w:r>
      <w:r w:rsidR="000D15DE">
        <w:rPr>
          <w:i/>
          <w:sz w:val="12"/>
          <w:szCs w:val="12"/>
        </w:rPr>
        <w:t xml:space="preserve">Signature </w:t>
      </w:r>
      <w:r w:rsidRPr="0018351D">
        <w:rPr>
          <w:i/>
          <w:sz w:val="12"/>
          <w:szCs w:val="12"/>
        </w:rPr>
        <w:t>of Dean, Chair, or Director</w:t>
      </w:r>
      <w:r w:rsidRPr="0018351D">
        <w:rPr>
          <w:i/>
          <w:sz w:val="12"/>
          <w:szCs w:val="12"/>
        </w:rPr>
        <w:tab/>
      </w:r>
      <w:r w:rsidRPr="0018351D">
        <w:rPr>
          <w:i/>
          <w:sz w:val="12"/>
          <w:szCs w:val="12"/>
        </w:rPr>
        <w:tab/>
      </w:r>
      <w:r w:rsidRPr="0018351D">
        <w:rPr>
          <w:i/>
          <w:sz w:val="12"/>
          <w:szCs w:val="12"/>
        </w:rPr>
        <w:tab/>
      </w:r>
      <w:r w:rsidRPr="0018351D">
        <w:rPr>
          <w:i/>
          <w:sz w:val="12"/>
          <w:szCs w:val="12"/>
        </w:rPr>
        <w:tab/>
        <w:t>N</w:t>
      </w:r>
      <w:r>
        <w:rPr>
          <w:i/>
          <w:sz w:val="12"/>
          <w:szCs w:val="12"/>
        </w:rPr>
        <w:t>ame of dept.</w:t>
      </w:r>
      <w:r w:rsidRPr="0018351D">
        <w:rPr>
          <w:i/>
          <w:sz w:val="12"/>
          <w:szCs w:val="12"/>
        </w:rPr>
        <w:t xml:space="preserve"> where the cours(es) </w:t>
      </w:r>
      <w:r>
        <w:rPr>
          <w:i/>
          <w:sz w:val="12"/>
          <w:szCs w:val="12"/>
        </w:rPr>
        <w:t xml:space="preserve">are </w:t>
      </w:r>
      <w:r w:rsidRPr="0018351D">
        <w:rPr>
          <w:i/>
          <w:sz w:val="12"/>
          <w:szCs w:val="12"/>
        </w:rPr>
        <w:t>being delivered from</w:t>
      </w:r>
    </w:p>
    <w:p w:rsidR="0018351D" w:rsidRDefault="0018351D" w:rsidP="000D15DE">
      <w:pPr>
        <w:spacing w:before="0" w:after="0" w:line="240" w:lineRule="auto"/>
        <w:ind w:left="720"/>
      </w:pPr>
    </w:p>
    <w:p w:rsidR="00D67FE4" w:rsidRPr="004A514F" w:rsidRDefault="00B30FCE" w:rsidP="000D15DE">
      <w:pPr>
        <w:spacing w:before="0" w:after="0" w:line="240" w:lineRule="auto"/>
        <w:ind w:left="720"/>
        <w:rPr>
          <w:sz w:val="18"/>
        </w:rPr>
      </w:pPr>
      <w:r w:rsidRPr="004A514F">
        <w:rPr>
          <w:sz w:val="18"/>
        </w:rPr>
        <w:t>Course Sharing proposal between the campuses of ___</w:t>
      </w:r>
      <w:r w:rsidR="00FA0520">
        <w:rPr>
          <w:sz w:val="18"/>
        </w:rPr>
        <w:t>_______________</w:t>
      </w:r>
      <w:r w:rsidRPr="004A514F">
        <w:rPr>
          <w:sz w:val="18"/>
        </w:rPr>
        <w:t>______ and ____</w:t>
      </w:r>
      <w:r w:rsidR="00FA0520">
        <w:rPr>
          <w:sz w:val="18"/>
        </w:rPr>
        <w:t>_______________</w:t>
      </w:r>
      <w:r w:rsidRPr="004A514F">
        <w:rPr>
          <w:sz w:val="18"/>
        </w:rPr>
        <w:t>______.</w:t>
      </w:r>
    </w:p>
    <w:p w:rsidR="0018351D" w:rsidRPr="00886052" w:rsidRDefault="0018351D" w:rsidP="0018351D">
      <w:pPr>
        <w:spacing w:after="0" w:line="240" w:lineRule="auto"/>
        <w:ind w:left="720"/>
        <w:rPr>
          <w:sz w:val="18"/>
        </w:rPr>
      </w:pPr>
    </w:p>
    <w:p w:rsidR="007D21BF" w:rsidRDefault="007D21BF" w:rsidP="0018351D">
      <w:pPr>
        <w:pStyle w:val="Heading4"/>
        <w:ind w:left="720"/>
      </w:pPr>
      <w:r>
        <w:t>Instructional Designer</w:t>
      </w:r>
    </w:p>
    <w:p w:rsidR="000D15DE" w:rsidRDefault="007D21BF" w:rsidP="000D15DE">
      <w:pPr>
        <w:spacing w:after="0" w:line="240" w:lineRule="auto"/>
        <w:ind w:left="720"/>
        <w:rPr>
          <w:sz w:val="18"/>
        </w:rPr>
      </w:pPr>
      <w:r w:rsidRPr="004A514F">
        <w:rPr>
          <w:sz w:val="18"/>
        </w:rPr>
        <w:t xml:space="preserve">I, _________________________, as Instructional Designer </w:t>
      </w:r>
      <w:r w:rsidR="0018351D" w:rsidRPr="004A514F">
        <w:rPr>
          <w:sz w:val="18"/>
        </w:rPr>
        <w:t xml:space="preserve">on the primary campus, </w:t>
      </w:r>
      <w:r w:rsidRPr="004A514F">
        <w:rPr>
          <w:sz w:val="18"/>
        </w:rPr>
        <w:t>have reviewed the technology needs</w:t>
      </w:r>
      <w:r w:rsidR="0018351D" w:rsidRPr="004A514F">
        <w:rPr>
          <w:sz w:val="18"/>
        </w:rPr>
        <w:t xml:space="preserve"> and have </w:t>
      </w:r>
    </w:p>
    <w:p w:rsidR="000D15DE" w:rsidRDefault="000D15DE" w:rsidP="000D15DE">
      <w:pPr>
        <w:spacing w:before="0" w:line="240" w:lineRule="auto"/>
        <w:ind w:left="720"/>
        <w:rPr>
          <w:sz w:val="18"/>
        </w:rPr>
      </w:pPr>
      <w:r w:rsidRPr="0018351D">
        <w:rPr>
          <w:i/>
          <w:sz w:val="12"/>
          <w:szCs w:val="12"/>
        </w:rPr>
        <w:t xml:space="preserve">          </w:t>
      </w:r>
      <w:r>
        <w:rPr>
          <w:i/>
          <w:sz w:val="12"/>
          <w:szCs w:val="12"/>
        </w:rPr>
        <w:t>Signature of Instructional Designer</w:t>
      </w:r>
    </w:p>
    <w:p w:rsidR="000D15DE" w:rsidRDefault="0018351D" w:rsidP="000D15DE">
      <w:pPr>
        <w:spacing w:line="240" w:lineRule="auto"/>
        <w:ind w:left="720"/>
        <w:rPr>
          <w:sz w:val="18"/>
        </w:rPr>
      </w:pPr>
      <w:r w:rsidRPr="004A514F">
        <w:rPr>
          <w:sz w:val="18"/>
        </w:rPr>
        <w:t xml:space="preserve">discussed with the faculty member(s) the role this office will play in assisting with delivery of this course.  We have created a consulting </w:t>
      </w:r>
    </w:p>
    <w:p w:rsidR="007D21BF" w:rsidRDefault="0018351D" w:rsidP="000D15DE">
      <w:pPr>
        <w:spacing w:line="240" w:lineRule="auto"/>
        <w:ind w:left="720"/>
        <w:rPr>
          <w:sz w:val="18"/>
        </w:rPr>
      </w:pPr>
      <w:r w:rsidRPr="004A514F">
        <w:rPr>
          <w:sz w:val="18"/>
        </w:rPr>
        <w:t>plan and will be coordinating our efforts with the secondary campus(es).</w:t>
      </w:r>
    </w:p>
    <w:p w:rsidR="000D15DE" w:rsidRDefault="000D15DE" w:rsidP="000D15DE">
      <w:pPr>
        <w:spacing w:line="240" w:lineRule="auto"/>
        <w:ind w:left="720"/>
        <w:rPr>
          <w:sz w:val="18"/>
        </w:rPr>
      </w:pPr>
    </w:p>
    <w:p w:rsidR="000D15DE" w:rsidRPr="004A514F" w:rsidRDefault="000D15DE" w:rsidP="000D15DE">
      <w:pPr>
        <w:spacing w:line="240" w:lineRule="auto"/>
        <w:ind w:left="720"/>
        <w:rPr>
          <w:sz w:val="18"/>
        </w:rPr>
      </w:pPr>
    </w:p>
    <w:p w:rsidR="0018351D" w:rsidRDefault="0018351D" w:rsidP="0018351D">
      <w:pPr>
        <w:pStyle w:val="Heading3"/>
      </w:pPr>
      <w:r>
        <w:t>secondary campus(es)</w:t>
      </w:r>
    </w:p>
    <w:p w:rsidR="0018351D" w:rsidRDefault="0018351D" w:rsidP="0018351D">
      <w:pPr>
        <w:pStyle w:val="Heading4"/>
        <w:ind w:left="720"/>
      </w:pPr>
      <w:r>
        <w:t>Administration</w:t>
      </w:r>
    </w:p>
    <w:p w:rsidR="004A514F" w:rsidRPr="0018351D" w:rsidRDefault="004A514F" w:rsidP="004A514F">
      <w:pPr>
        <w:ind w:firstLine="720"/>
        <w:rPr>
          <w:b/>
          <w:i/>
        </w:rPr>
      </w:pPr>
      <w:r w:rsidRPr="0018351D">
        <w:rPr>
          <w:b/>
          <w:i/>
        </w:rPr>
        <w:t xml:space="preserve">Note: </w:t>
      </w:r>
      <w:r>
        <w:rPr>
          <w:b/>
          <w:i/>
        </w:rPr>
        <w:t>Use the statement below for EACH</w:t>
      </w:r>
      <w:r w:rsidRPr="0018351D">
        <w:rPr>
          <w:b/>
          <w:i/>
        </w:rPr>
        <w:t xml:space="preserve"> </w:t>
      </w:r>
      <w:r>
        <w:rPr>
          <w:b/>
          <w:i/>
        </w:rPr>
        <w:t>unit involved on the SECONDARY</w:t>
      </w:r>
      <w:r w:rsidRPr="0018351D">
        <w:rPr>
          <w:b/>
          <w:i/>
        </w:rPr>
        <w:t xml:space="preserve"> campus</w:t>
      </w:r>
      <w:r>
        <w:rPr>
          <w:b/>
          <w:i/>
        </w:rPr>
        <w:t>(es)</w:t>
      </w:r>
      <w:r w:rsidRPr="0018351D">
        <w:rPr>
          <w:b/>
          <w:i/>
        </w:rPr>
        <w:t>.</w:t>
      </w:r>
    </w:p>
    <w:p w:rsidR="004A514F" w:rsidRPr="004A514F" w:rsidRDefault="004A514F" w:rsidP="000D15DE">
      <w:pPr>
        <w:spacing w:before="0" w:after="0" w:line="240" w:lineRule="auto"/>
        <w:ind w:left="720"/>
        <w:rPr>
          <w:sz w:val="18"/>
        </w:rPr>
      </w:pPr>
      <w:r w:rsidRPr="004A514F">
        <w:rPr>
          <w:sz w:val="18"/>
        </w:rPr>
        <w:t xml:space="preserve">I, _________________________, as Dean/Chair/Director of _______________________________ fully support this Intercampus </w:t>
      </w:r>
    </w:p>
    <w:p w:rsidR="004A514F" w:rsidRPr="0018351D" w:rsidRDefault="004A514F" w:rsidP="000D15DE">
      <w:pPr>
        <w:spacing w:before="0" w:after="0" w:line="240" w:lineRule="auto"/>
        <w:ind w:left="720"/>
        <w:rPr>
          <w:i/>
          <w:sz w:val="12"/>
          <w:szCs w:val="12"/>
        </w:rPr>
      </w:pPr>
      <w:r w:rsidRPr="0018351D">
        <w:rPr>
          <w:i/>
          <w:sz w:val="12"/>
          <w:szCs w:val="12"/>
        </w:rPr>
        <w:t xml:space="preserve">          </w:t>
      </w:r>
      <w:r w:rsidR="000D15DE">
        <w:rPr>
          <w:i/>
          <w:sz w:val="12"/>
          <w:szCs w:val="12"/>
        </w:rPr>
        <w:t>Signature</w:t>
      </w:r>
      <w:r w:rsidRPr="0018351D">
        <w:rPr>
          <w:i/>
          <w:sz w:val="12"/>
          <w:szCs w:val="12"/>
        </w:rPr>
        <w:t xml:space="preserve"> of Dean, Chair, or Director</w:t>
      </w:r>
      <w:r w:rsidRPr="0018351D">
        <w:rPr>
          <w:i/>
          <w:sz w:val="12"/>
          <w:szCs w:val="12"/>
        </w:rPr>
        <w:tab/>
      </w:r>
      <w:r w:rsidRPr="0018351D">
        <w:rPr>
          <w:i/>
          <w:sz w:val="12"/>
          <w:szCs w:val="12"/>
        </w:rPr>
        <w:tab/>
      </w:r>
      <w:r w:rsidRPr="0018351D">
        <w:rPr>
          <w:i/>
          <w:sz w:val="12"/>
          <w:szCs w:val="12"/>
        </w:rPr>
        <w:tab/>
      </w:r>
      <w:r w:rsidRPr="0018351D">
        <w:rPr>
          <w:i/>
          <w:sz w:val="12"/>
          <w:szCs w:val="12"/>
        </w:rPr>
        <w:tab/>
        <w:t>N</w:t>
      </w:r>
      <w:r>
        <w:rPr>
          <w:i/>
          <w:sz w:val="12"/>
          <w:szCs w:val="12"/>
        </w:rPr>
        <w:t>ame of dept.</w:t>
      </w:r>
      <w:r w:rsidRPr="0018351D">
        <w:rPr>
          <w:i/>
          <w:sz w:val="12"/>
          <w:szCs w:val="12"/>
        </w:rPr>
        <w:t xml:space="preserve"> where the cours(es) </w:t>
      </w:r>
      <w:r>
        <w:rPr>
          <w:i/>
          <w:sz w:val="12"/>
          <w:szCs w:val="12"/>
        </w:rPr>
        <w:t>are being delivered to</w:t>
      </w:r>
    </w:p>
    <w:p w:rsidR="004A514F" w:rsidRDefault="004A514F" w:rsidP="000D15DE">
      <w:pPr>
        <w:spacing w:before="0" w:after="0" w:line="240" w:lineRule="auto"/>
        <w:ind w:left="720"/>
      </w:pPr>
    </w:p>
    <w:p w:rsidR="004A514F" w:rsidRDefault="004A514F" w:rsidP="000D15DE">
      <w:pPr>
        <w:spacing w:before="0" w:after="0" w:line="240" w:lineRule="auto"/>
        <w:ind w:left="720"/>
        <w:rPr>
          <w:sz w:val="18"/>
        </w:rPr>
      </w:pPr>
      <w:r w:rsidRPr="004A514F">
        <w:rPr>
          <w:sz w:val="18"/>
        </w:rPr>
        <w:t>Course Sharing proposal between the campuses of ____</w:t>
      </w:r>
      <w:r w:rsidR="00FA0520">
        <w:rPr>
          <w:sz w:val="18"/>
        </w:rPr>
        <w:t>_______________</w:t>
      </w:r>
      <w:r w:rsidRPr="004A514F">
        <w:rPr>
          <w:sz w:val="18"/>
        </w:rPr>
        <w:t>_____ and ____</w:t>
      </w:r>
      <w:r w:rsidR="00FA0520">
        <w:rPr>
          <w:sz w:val="18"/>
        </w:rPr>
        <w:t>_______________</w:t>
      </w:r>
      <w:r w:rsidRPr="004A514F">
        <w:rPr>
          <w:sz w:val="18"/>
        </w:rPr>
        <w:t>______.</w:t>
      </w:r>
    </w:p>
    <w:p w:rsidR="000D15DE" w:rsidRDefault="000D15DE" w:rsidP="000D15DE">
      <w:pPr>
        <w:spacing w:before="0" w:after="0" w:line="240" w:lineRule="auto"/>
        <w:ind w:left="720"/>
        <w:rPr>
          <w:sz w:val="18"/>
        </w:rPr>
      </w:pPr>
    </w:p>
    <w:p w:rsidR="000D15DE" w:rsidRPr="004A514F" w:rsidRDefault="000D15DE" w:rsidP="000D15DE">
      <w:pPr>
        <w:spacing w:before="0" w:after="0" w:line="240" w:lineRule="auto"/>
        <w:ind w:left="720"/>
        <w:rPr>
          <w:sz w:val="18"/>
        </w:rPr>
      </w:pPr>
    </w:p>
    <w:p w:rsidR="0018351D" w:rsidRDefault="0018351D" w:rsidP="000D15DE">
      <w:pPr>
        <w:pStyle w:val="Heading4"/>
        <w:spacing w:before="0" w:line="240" w:lineRule="auto"/>
        <w:ind w:left="720"/>
      </w:pPr>
      <w:r>
        <w:t>Instructional Designer</w:t>
      </w:r>
    </w:p>
    <w:p w:rsidR="000D15DE" w:rsidRDefault="0018351D" w:rsidP="00886052">
      <w:pPr>
        <w:spacing w:after="0" w:line="240" w:lineRule="auto"/>
        <w:ind w:left="720"/>
        <w:rPr>
          <w:sz w:val="18"/>
        </w:rPr>
      </w:pPr>
      <w:r w:rsidRPr="004A514F">
        <w:rPr>
          <w:sz w:val="18"/>
        </w:rPr>
        <w:t xml:space="preserve">I, _________________________, as Instructional Designer </w:t>
      </w:r>
      <w:r w:rsidR="000D15DE">
        <w:rPr>
          <w:sz w:val="18"/>
        </w:rPr>
        <w:t>on the secondary</w:t>
      </w:r>
      <w:r w:rsidRPr="004A514F">
        <w:rPr>
          <w:sz w:val="18"/>
        </w:rPr>
        <w:t xml:space="preserve"> campus, have reviewed the technology needs and have </w:t>
      </w:r>
    </w:p>
    <w:p w:rsidR="000D15DE" w:rsidRDefault="000D15DE" w:rsidP="000D15DE">
      <w:pPr>
        <w:spacing w:before="0" w:after="0" w:line="240" w:lineRule="auto"/>
        <w:ind w:left="720"/>
        <w:rPr>
          <w:sz w:val="18"/>
        </w:rPr>
      </w:pPr>
      <w:r>
        <w:rPr>
          <w:i/>
          <w:sz w:val="12"/>
          <w:szCs w:val="12"/>
        </w:rPr>
        <w:t xml:space="preserve">           Signature of Instructional Designer</w:t>
      </w:r>
    </w:p>
    <w:p w:rsidR="000D15DE" w:rsidRDefault="000D15DE" w:rsidP="000D15DE">
      <w:pPr>
        <w:spacing w:before="0" w:after="0" w:line="240" w:lineRule="auto"/>
        <w:ind w:left="720"/>
        <w:rPr>
          <w:sz w:val="18"/>
        </w:rPr>
      </w:pPr>
    </w:p>
    <w:p w:rsidR="000D15DE" w:rsidRDefault="0018351D" w:rsidP="000D15DE">
      <w:pPr>
        <w:spacing w:before="0" w:after="0" w:line="240" w:lineRule="auto"/>
        <w:ind w:left="720"/>
        <w:rPr>
          <w:sz w:val="18"/>
        </w:rPr>
      </w:pPr>
      <w:r w:rsidRPr="004A514F">
        <w:rPr>
          <w:sz w:val="18"/>
        </w:rPr>
        <w:t xml:space="preserve">discussed with the faculty member(s) the role this office will play in assisting with delivery of this course.  We have created a consulting </w:t>
      </w:r>
    </w:p>
    <w:p w:rsidR="000D15DE" w:rsidRDefault="000D15DE" w:rsidP="000D15DE">
      <w:pPr>
        <w:spacing w:before="0" w:after="0" w:line="240" w:lineRule="auto"/>
        <w:ind w:left="720"/>
        <w:rPr>
          <w:sz w:val="18"/>
        </w:rPr>
      </w:pPr>
    </w:p>
    <w:p w:rsidR="007D21BF" w:rsidRPr="004A514F" w:rsidRDefault="0018351D" w:rsidP="000D15DE">
      <w:pPr>
        <w:spacing w:before="0" w:after="0" w:line="240" w:lineRule="auto"/>
        <w:ind w:left="720"/>
        <w:rPr>
          <w:sz w:val="18"/>
        </w:rPr>
      </w:pPr>
      <w:r w:rsidRPr="004A514F">
        <w:rPr>
          <w:sz w:val="18"/>
        </w:rPr>
        <w:t>plan and will be coordinating our efforts with the secondary campus(es).</w:t>
      </w:r>
    </w:p>
    <w:sectPr w:rsidR="007D21BF" w:rsidRPr="004A514F" w:rsidSect="00BC4C9B">
      <w:footerReference w:type="default" r:id="rId47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F5" w:rsidRDefault="00327EF5" w:rsidP="00BC4C9B">
      <w:pPr>
        <w:spacing w:before="0" w:after="0" w:line="240" w:lineRule="auto"/>
      </w:pPr>
      <w:r>
        <w:separator/>
      </w:r>
    </w:p>
  </w:endnote>
  <w:endnote w:type="continuationSeparator" w:id="0">
    <w:p w:rsidR="00327EF5" w:rsidRDefault="00327EF5" w:rsidP="00BC4C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643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EF5" w:rsidRDefault="00E84DBA" w:rsidP="00BC4C9B">
        <w:pPr>
          <w:pStyle w:val="Footer"/>
          <w:jc w:val="center"/>
        </w:pPr>
        <w:r>
          <w:t>Spring 2018</w:t>
        </w:r>
        <w:r w:rsidR="00327EF5">
          <w:t xml:space="preserve"> Proposal – Page </w:t>
        </w:r>
        <w:r w:rsidR="00327EF5">
          <w:fldChar w:fldCharType="begin"/>
        </w:r>
        <w:r w:rsidR="00327EF5">
          <w:instrText xml:space="preserve"> PAGE   \* MERGEFORMAT </w:instrText>
        </w:r>
        <w:r w:rsidR="00327EF5">
          <w:fldChar w:fldCharType="separate"/>
        </w:r>
        <w:r>
          <w:rPr>
            <w:noProof/>
          </w:rPr>
          <w:t>9</w:t>
        </w:r>
        <w:r w:rsidR="00327EF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F5" w:rsidRDefault="00327EF5" w:rsidP="00BC4C9B">
      <w:pPr>
        <w:spacing w:before="0" w:after="0" w:line="240" w:lineRule="auto"/>
      </w:pPr>
      <w:r>
        <w:separator/>
      </w:r>
    </w:p>
  </w:footnote>
  <w:footnote w:type="continuationSeparator" w:id="0">
    <w:p w:rsidR="00327EF5" w:rsidRDefault="00327EF5" w:rsidP="00BC4C9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5F5"/>
    <w:multiLevelType w:val="multilevel"/>
    <w:tmpl w:val="D9BA6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71D4D"/>
    <w:multiLevelType w:val="multilevel"/>
    <w:tmpl w:val="965E19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90F5C"/>
    <w:multiLevelType w:val="hybridMultilevel"/>
    <w:tmpl w:val="22E4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915FC"/>
    <w:multiLevelType w:val="multilevel"/>
    <w:tmpl w:val="D9BA6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FE"/>
    <w:rsid w:val="00004C9E"/>
    <w:rsid w:val="000A19DA"/>
    <w:rsid w:val="000D15DE"/>
    <w:rsid w:val="0010352B"/>
    <w:rsid w:val="0018351D"/>
    <w:rsid w:val="002E3BA8"/>
    <w:rsid w:val="002E72EA"/>
    <w:rsid w:val="00327EF5"/>
    <w:rsid w:val="00374075"/>
    <w:rsid w:val="004A514F"/>
    <w:rsid w:val="004C09D4"/>
    <w:rsid w:val="004C3F6C"/>
    <w:rsid w:val="004F04FF"/>
    <w:rsid w:val="0059118E"/>
    <w:rsid w:val="005949FE"/>
    <w:rsid w:val="006D1DE7"/>
    <w:rsid w:val="007230ED"/>
    <w:rsid w:val="00766639"/>
    <w:rsid w:val="007B7C93"/>
    <w:rsid w:val="007D21BF"/>
    <w:rsid w:val="00886052"/>
    <w:rsid w:val="008F747E"/>
    <w:rsid w:val="009F244E"/>
    <w:rsid w:val="00AF4BD6"/>
    <w:rsid w:val="00B25106"/>
    <w:rsid w:val="00B30FCE"/>
    <w:rsid w:val="00BC4C9B"/>
    <w:rsid w:val="00BC5B78"/>
    <w:rsid w:val="00BF3FDA"/>
    <w:rsid w:val="00BF41EE"/>
    <w:rsid w:val="00C406F4"/>
    <w:rsid w:val="00C43B15"/>
    <w:rsid w:val="00C46C1B"/>
    <w:rsid w:val="00CD57A0"/>
    <w:rsid w:val="00D42CA4"/>
    <w:rsid w:val="00D67FE4"/>
    <w:rsid w:val="00D8110E"/>
    <w:rsid w:val="00DF2C8A"/>
    <w:rsid w:val="00E84DBA"/>
    <w:rsid w:val="00E91F78"/>
    <w:rsid w:val="00FA0520"/>
    <w:rsid w:val="00FA30FA"/>
    <w:rsid w:val="00FC57A2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EE01"/>
  <w15:chartTrackingRefBased/>
  <w15:docId w15:val="{6940A902-1C1C-4D1E-94B4-D65289F7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10E"/>
  </w:style>
  <w:style w:type="paragraph" w:styleId="Heading1">
    <w:name w:val="heading 1"/>
    <w:basedOn w:val="Normal"/>
    <w:next w:val="Normal"/>
    <w:link w:val="Heading1Char"/>
    <w:uiPriority w:val="9"/>
    <w:qFormat/>
    <w:rsid w:val="00D8110E"/>
    <w:pPr>
      <w:pBdr>
        <w:top w:val="single" w:sz="24" w:space="0" w:color="306786" w:themeColor="accent1"/>
        <w:left w:val="single" w:sz="24" w:space="0" w:color="306786" w:themeColor="accent1"/>
        <w:bottom w:val="single" w:sz="24" w:space="0" w:color="306786" w:themeColor="accent1"/>
        <w:right w:val="single" w:sz="24" w:space="0" w:color="306786" w:themeColor="accent1"/>
      </w:pBdr>
      <w:shd w:val="clear" w:color="auto" w:fill="30678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10E"/>
    <w:pPr>
      <w:pBdr>
        <w:top w:val="single" w:sz="24" w:space="0" w:color="CEE2ED" w:themeColor="accent1" w:themeTint="33"/>
        <w:left w:val="single" w:sz="24" w:space="0" w:color="CEE2ED" w:themeColor="accent1" w:themeTint="33"/>
        <w:bottom w:val="single" w:sz="24" w:space="0" w:color="CEE2ED" w:themeColor="accent1" w:themeTint="33"/>
        <w:right w:val="single" w:sz="24" w:space="0" w:color="CEE2ED" w:themeColor="accent1" w:themeTint="33"/>
      </w:pBdr>
      <w:shd w:val="clear" w:color="auto" w:fill="CEE2E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10E"/>
    <w:pPr>
      <w:pBdr>
        <w:top w:val="single" w:sz="6" w:space="2" w:color="306786" w:themeColor="accent1"/>
      </w:pBdr>
      <w:spacing w:before="300" w:after="0"/>
      <w:outlineLvl w:val="2"/>
    </w:pPr>
    <w:rPr>
      <w:caps/>
      <w:color w:val="18334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10E"/>
    <w:pPr>
      <w:pBdr>
        <w:top w:val="dotted" w:sz="6" w:space="2" w:color="306786" w:themeColor="accent1"/>
      </w:pBdr>
      <w:spacing w:before="200" w:after="0"/>
      <w:outlineLvl w:val="3"/>
    </w:pPr>
    <w:rPr>
      <w:caps/>
      <w:color w:val="244C6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0E"/>
    <w:pPr>
      <w:pBdr>
        <w:bottom w:val="single" w:sz="6" w:space="1" w:color="306786" w:themeColor="accent1"/>
      </w:pBdr>
      <w:spacing w:before="200" w:after="0"/>
      <w:outlineLvl w:val="4"/>
    </w:pPr>
    <w:rPr>
      <w:caps/>
      <w:color w:val="244C6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0E"/>
    <w:pPr>
      <w:pBdr>
        <w:bottom w:val="dotted" w:sz="6" w:space="1" w:color="306786" w:themeColor="accent1"/>
      </w:pBdr>
      <w:spacing w:before="200" w:after="0"/>
      <w:outlineLvl w:val="5"/>
    </w:pPr>
    <w:rPr>
      <w:caps/>
      <w:color w:val="244C6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0E"/>
    <w:pPr>
      <w:spacing w:before="200" w:after="0"/>
      <w:outlineLvl w:val="6"/>
    </w:pPr>
    <w:rPr>
      <w:caps/>
      <w:color w:val="244C6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0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0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110E"/>
    <w:rPr>
      <w:caps/>
      <w:color w:val="FFFFFF" w:themeColor="background1"/>
      <w:spacing w:val="15"/>
      <w:sz w:val="22"/>
      <w:szCs w:val="22"/>
      <w:shd w:val="clear" w:color="auto" w:fill="30678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8110E"/>
    <w:rPr>
      <w:caps/>
      <w:spacing w:val="15"/>
      <w:shd w:val="clear" w:color="auto" w:fill="CEE2E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8110E"/>
    <w:rPr>
      <w:caps/>
      <w:color w:val="18334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8110E"/>
    <w:rPr>
      <w:caps/>
      <w:color w:val="244C6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10E"/>
    <w:rPr>
      <w:caps/>
      <w:color w:val="244C6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110E"/>
    <w:rPr>
      <w:caps/>
      <w:color w:val="244C6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110E"/>
    <w:rPr>
      <w:caps/>
      <w:color w:val="244C6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10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110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0E"/>
    <w:rPr>
      <w:b/>
      <w:bCs/>
      <w:color w:val="244C6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110E"/>
    <w:pPr>
      <w:spacing w:before="0" w:after="0"/>
    </w:pPr>
    <w:rPr>
      <w:rFonts w:asciiTheme="majorHAnsi" w:eastAsiaTheme="majorEastAsia" w:hAnsiTheme="majorHAnsi" w:cstheme="majorBidi"/>
      <w:caps/>
      <w:color w:val="30678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0E"/>
    <w:rPr>
      <w:rFonts w:asciiTheme="majorHAnsi" w:eastAsiaTheme="majorEastAsia" w:hAnsiTheme="majorHAnsi" w:cstheme="majorBidi"/>
      <w:caps/>
      <w:color w:val="30678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0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8110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8110E"/>
    <w:rPr>
      <w:b/>
      <w:bCs/>
    </w:rPr>
  </w:style>
  <w:style w:type="character" w:styleId="Emphasis">
    <w:name w:val="Emphasis"/>
    <w:uiPriority w:val="20"/>
    <w:qFormat/>
    <w:rsid w:val="00D8110E"/>
    <w:rPr>
      <w:caps/>
      <w:color w:val="183342" w:themeColor="accent1" w:themeShade="7F"/>
      <w:spacing w:val="5"/>
    </w:rPr>
  </w:style>
  <w:style w:type="paragraph" w:styleId="NoSpacing">
    <w:name w:val="No Spacing"/>
    <w:uiPriority w:val="1"/>
    <w:qFormat/>
    <w:rsid w:val="00D811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110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110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0E"/>
    <w:pPr>
      <w:spacing w:before="240" w:after="240" w:line="240" w:lineRule="auto"/>
      <w:ind w:left="1080" w:right="1080"/>
      <w:jc w:val="center"/>
    </w:pPr>
    <w:rPr>
      <w:color w:val="30678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0E"/>
    <w:rPr>
      <w:color w:val="306786" w:themeColor="accent1"/>
      <w:sz w:val="24"/>
      <w:szCs w:val="24"/>
    </w:rPr>
  </w:style>
  <w:style w:type="character" w:styleId="SubtleEmphasis">
    <w:name w:val="Subtle Emphasis"/>
    <w:uiPriority w:val="19"/>
    <w:qFormat/>
    <w:rsid w:val="00D8110E"/>
    <w:rPr>
      <w:i/>
      <w:iCs/>
      <w:color w:val="183342" w:themeColor="accent1" w:themeShade="7F"/>
    </w:rPr>
  </w:style>
  <w:style w:type="character" w:styleId="IntenseEmphasis">
    <w:name w:val="Intense Emphasis"/>
    <w:uiPriority w:val="21"/>
    <w:qFormat/>
    <w:rsid w:val="00D8110E"/>
    <w:rPr>
      <w:b/>
      <w:bCs/>
      <w:caps/>
      <w:color w:val="183342" w:themeColor="accent1" w:themeShade="7F"/>
      <w:spacing w:val="10"/>
    </w:rPr>
  </w:style>
  <w:style w:type="character" w:styleId="SubtleReference">
    <w:name w:val="Subtle Reference"/>
    <w:uiPriority w:val="31"/>
    <w:qFormat/>
    <w:rsid w:val="00D8110E"/>
    <w:rPr>
      <w:b/>
      <w:bCs/>
      <w:color w:val="306786" w:themeColor="accent1"/>
    </w:rPr>
  </w:style>
  <w:style w:type="character" w:styleId="IntenseReference">
    <w:name w:val="Intense Reference"/>
    <w:uiPriority w:val="32"/>
    <w:qFormat/>
    <w:rsid w:val="00D8110E"/>
    <w:rPr>
      <w:b/>
      <w:bCs/>
      <w:i/>
      <w:iCs/>
      <w:caps/>
      <w:color w:val="306786" w:themeColor="accent1"/>
    </w:rPr>
  </w:style>
  <w:style w:type="character" w:styleId="BookTitle">
    <w:name w:val="Book Title"/>
    <w:uiPriority w:val="33"/>
    <w:qFormat/>
    <w:rsid w:val="00D8110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0E"/>
    <w:pPr>
      <w:outlineLvl w:val="9"/>
    </w:pPr>
  </w:style>
  <w:style w:type="paragraph" w:styleId="ListParagraph">
    <w:name w:val="List Paragraph"/>
    <w:basedOn w:val="Normal"/>
    <w:uiPriority w:val="34"/>
    <w:qFormat/>
    <w:rsid w:val="00D81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C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C9B"/>
  </w:style>
  <w:style w:type="paragraph" w:styleId="Footer">
    <w:name w:val="footer"/>
    <w:basedOn w:val="Normal"/>
    <w:link w:val="FooterChar"/>
    <w:uiPriority w:val="99"/>
    <w:unhideWhenUsed/>
    <w:rsid w:val="00BC4C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C9B"/>
  </w:style>
  <w:style w:type="character" w:styleId="Hyperlink">
    <w:name w:val="Hyperlink"/>
    <w:basedOn w:val="DefaultParagraphFont"/>
    <w:uiPriority w:val="99"/>
    <w:unhideWhenUsed/>
    <w:rsid w:val="007666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B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0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32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5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1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66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48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67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7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9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5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55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.umkc.edu/provost/category/faculty-center-for-excellence-in-teaching-facet/" TargetMode="External"/><Relationship Id="rId18" Type="http://schemas.openxmlformats.org/officeDocument/2006/relationships/hyperlink" Target="http://www.umsl.edu/library/research-help/ask-a-librarian/index.html" TargetMode="External"/><Relationship Id="rId26" Type="http://schemas.openxmlformats.org/officeDocument/2006/relationships/hyperlink" Target="http://certi.mst.edu/" TargetMode="External"/><Relationship Id="rId39" Type="http://schemas.openxmlformats.org/officeDocument/2006/relationships/hyperlink" Target="http://info.umkc.edu/provost/category/faculty-center-for-excellence-in-teaching-fac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mkcbookstore.com/t-autoaccess.aspx" TargetMode="External"/><Relationship Id="rId34" Type="http://schemas.openxmlformats.org/officeDocument/2006/relationships/hyperlink" Target="http://www.umsl.edu/services/ctl/onlinelearning/index.html" TargetMode="External"/><Relationship Id="rId42" Type="http://schemas.openxmlformats.org/officeDocument/2006/relationships/hyperlink" Target="http://www.umsl.edu/services/ctl/onlinelearning/index.html" TargetMode="External"/><Relationship Id="rId47" Type="http://schemas.openxmlformats.org/officeDocument/2006/relationships/footer" Target="footer1.xml"/><Relationship Id="rId7" Type="http://schemas.openxmlformats.org/officeDocument/2006/relationships/hyperlink" Target="https://tlc.missouri.edu/" TargetMode="External"/><Relationship Id="rId12" Type="http://schemas.openxmlformats.org/officeDocument/2006/relationships/hyperlink" Target="mailto:gallardom@mst.edu" TargetMode="External"/><Relationship Id="rId17" Type="http://schemas.openxmlformats.org/officeDocument/2006/relationships/hyperlink" Target="http://www.umsl.edu/services/ctl/onlinelearning/index.html" TargetMode="External"/><Relationship Id="rId25" Type="http://schemas.openxmlformats.org/officeDocument/2006/relationships/hyperlink" Target="http://etatmo.missouri.edu/" TargetMode="External"/><Relationship Id="rId33" Type="http://schemas.openxmlformats.org/officeDocument/2006/relationships/hyperlink" Target="http://www.umsl.edu/services/odi/" TargetMode="External"/><Relationship Id="rId38" Type="http://schemas.openxmlformats.org/officeDocument/2006/relationships/hyperlink" Target="http://edtech.mst.edu/" TargetMode="External"/><Relationship Id="rId46" Type="http://schemas.openxmlformats.org/officeDocument/2006/relationships/hyperlink" Target="https://www.umsl.edu/services/disability/Faculty%20Resources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msl.edu/services/ctl/" TargetMode="External"/><Relationship Id="rId20" Type="http://schemas.openxmlformats.org/officeDocument/2006/relationships/hyperlink" Target="https://www.thesandtstore.com/t-autoaccess.aspx" TargetMode="External"/><Relationship Id="rId29" Type="http://schemas.openxmlformats.org/officeDocument/2006/relationships/hyperlink" Target="http://info.umkc.edu/provost/category/faculty-center-for-excellence-in-teaching-facet/" TargetMode="External"/><Relationship Id="rId41" Type="http://schemas.openxmlformats.org/officeDocument/2006/relationships/hyperlink" Target="http://www.umsl.edu/services/ct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tech.mst.edu/" TargetMode="External"/><Relationship Id="rId24" Type="http://schemas.openxmlformats.org/officeDocument/2006/relationships/hyperlink" Target="https://diversity.missouri.edu/" TargetMode="External"/><Relationship Id="rId32" Type="http://schemas.openxmlformats.org/officeDocument/2006/relationships/hyperlink" Target="http://www.umsl.edu/services/ctl/" TargetMode="External"/><Relationship Id="rId37" Type="http://schemas.openxmlformats.org/officeDocument/2006/relationships/hyperlink" Target="http://certi.mst.edu/" TargetMode="External"/><Relationship Id="rId40" Type="http://schemas.openxmlformats.org/officeDocument/2006/relationships/hyperlink" Target="http://online.umkc.edu/author/meadmo/" TargetMode="External"/><Relationship Id="rId45" Type="http://schemas.openxmlformats.org/officeDocument/2006/relationships/hyperlink" Target="http://www.umkc.edu/disability-servic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guides.library.umkc.edu/OER" TargetMode="External"/><Relationship Id="rId23" Type="http://schemas.openxmlformats.org/officeDocument/2006/relationships/hyperlink" Target="https://tlc.missouri.edu/" TargetMode="External"/><Relationship Id="rId28" Type="http://schemas.openxmlformats.org/officeDocument/2006/relationships/hyperlink" Target="http://edtech.mst.edu/" TargetMode="External"/><Relationship Id="rId36" Type="http://schemas.openxmlformats.org/officeDocument/2006/relationships/hyperlink" Target="http://etatmo.missouri.ed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certi.mst.edu/" TargetMode="External"/><Relationship Id="rId19" Type="http://schemas.openxmlformats.org/officeDocument/2006/relationships/hyperlink" Target="https://www.themizzoustore.com/t-autoaccess.aspx" TargetMode="External"/><Relationship Id="rId31" Type="http://schemas.openxmlformats.org/officeDocument/2006/relationships/hyperlink" Target="http://online.umkc.edu/author/meadmo/" TargetMode="External"/><Relationship Id="rId44" Type="http://schemas.openxmlformats.org/officeDocument/2006/relationships/hyperlink" Target="http://iedi.mst.edu/equity/a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guides.missouri.edu/OpenEducationalResources" TargetMode="External"/><Relationship Id="rId14" Type="http://schemas.openxmlformats.org/officeDocument/2006/relationships/hyperlink" Target="http://online.umkc.edu/author/meadmo/" TargetMode="External"/><Relationship Id="rId22" Type="http://schemas.openxmlformats.org/officeDocument/2006/relationships/hyperlink" Target="https://www.umsltritonstore.com/t-autoaccess.aspx" TargetMode="External"/><Relationship Id="rId27" Type="http://schemas.openxmlformats.org/officeDocument/2006/relationships/hyperlink" Target="http://iedi.mst.edu/" TargetMode="External"/><Relationship Id="rId30" Type="http://schemas.openxmlformats.org/officeDocument/2006/relationships/hyperlink" Target="http://info.umkc.edu/diversity/" TargetMode="External"/><Relationship Id="rId35" Type="http://schemas.openxmlformats.org/officeDocument/2006/relationships/hyperlink" Target="https://tlc.missouri.edu/" TargetMode="External"/><Relationship Id="rId43" Type="http://schemas.openxmlformats.org/officeDocument/2006/relationships/hyperlink" Target="http://ada.missouri.ed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etatmo.missouri.edu/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306786"/>
      </a:accent1>
      <a:accent2>
        <a:srgbClr val="7C891D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Jana Elaine</dc:creator>
  <cp:keywords/>
  <dc:description/>
  <cp:lastModifiedBy>Nicholson, Carrie S.</cp:lastModifiedBy>
  <cp:revision>2</cp:revision>
  <cp:lastPrinted>2016-01-28T23:48:00Z</cp:lastPrinted>
  <dcterms:created xsi:type="dcterms:W3CDTF">2018-01-22T15:51:00Z</dcterms:created>
  <dcterms:modified xsi:type="dcterms:W3CDTF">2018-01-22T15:51:00Z</dcterms:modified>
</cp:coreProperties>
</file>