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9AF" w:rsidRDefault="00850FD2" w:rsidP="00B929AF">
      <w:r>
        <w:rPr>
          <w:noProof/>
        </w:rPr>
        <w:drawing>
          <wp:anchor distT="0" distB="0" distL="114300" distR="114300" simplePos="0" relativeHeight="251658240" behindDoc="0" locked="0" layoutInCell="1" allowOverlap="1">
            <wp:simplePos x="0" y="0"/>
            <wp:positionH relativeFrom="margin">
              <wp:posOffset>-85725</wp:posOffset>
            </wp:positionH>
            <wp:positionV relativeFrom="margin">
              <wp:posOffset>-131445</wp:posOffset>
            </wp:positionV>
            <wp:extent cx="1066800" cy="1143000"/>
            <wp:effectExtent l="19050" t="0" r="0" b="0"/>
            <wp:wrapSquare wrapText="bothSides"/>
            <wp:docPr id="46"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8" cstate="print"/>
                    <a:srcRect l="22932" t="3317" r="18153" b="85345"/>
                    <a:stretch>
                      <a:fillRect/>
                    </a:stretch>
                  </pic:blipFill>
                  <pic:spPr bwMode="auto">
                    <a:xfrm>
                      <a:off x="0" y="0"/>
                      <a:ext cx="1066800" cy="1143000"/>
                    </a:xfrm>
                    <a:prstGeom prst="rect">
                      <a:avLst/>
                    </a:prstGeom>
                    <a:noFill/>
                    <a:ln w="9525">
                      <a:noFill/>
                      <a:miter lim="800000"/>
                      <a:headEnd/>
                      <a:tailEnd/>
                    </a:ln>
                  </pic:spPr>
                </pic:pic>
              </a:graphicData>
            </a:graphic>
          </wp:anchor>
        </w:drawing>
      </w:r>
    </w:p>
    <w:p w:rsidR="00850FD2" w:rsidRDefault="00850FD2" w:rsidP="00B929AF"/>
    <w:p w:rsidR="00850FD2" w:rsidRDefault="00850FD2" w:rsidP="00B929AF"/>
    <w:p w:rsidR="00850FD2" w:rsidRDefault="00850FD2" w:rsidP="00B929AF"/>
    <w:p w:rsidR="00850FD2" w:rsidRDefault="00850FD2" w:rsidP="00B929AF"/>
    <w:p w:rsidR="00850FD2" w:rsidRDefault="00850FD2" w:rsidP="00B929AF"/>
    <w:p w:rsidR="00850FD2" w:rsidRDefault="00850FD2" w:rsidP="00B929AF"/>
    <w:p w:rsidR="001E08A3" w:rsidRDefault="001E08A3" w:rsidP="00263759">
      <w:pPr>
        <w:tabs>
          <w:tab w:val="left" w:pos="990"/>
          <w:tab w:val="left" w:pos="5670"/>
        </w:tabs>
        <w:ind w:right="-720"/>
        <w:rPr>
          <w:b/>
          <w:sz w:val="20"/>
        </w:rPr>
      </w:pPr>
      <w:r>
        <w:rPr>
          <w:b/>
          <w:sz w:val="20"/>
        </w:rPr>
        <w:t>BID REQUEST NO.</w:t>
      </w:r>
      <w:r w:rsidR="00B929AF">
        <w:rPr>
          <w:b/>
          <w:sz w:val="20"/>
        </w:rPr>
        <w:t xml:space="preserve">: </w:t>
      </w:r>
      <w:r w:rsidR="00AD5BD5" w:rsidRPr="00AD5BD5">
        <w:rPr>
          <w:b/>
          <w:sz w:val="20"/>
        </w:rPr>
        <w:t xml:space="preserve">19-6010-LL-C </w:t>
      </w:r>
      <w:r w:rsidR="00263759">
        <w:rPr>
          <w:b/>
          <w:sz w:val="20"/>
        </w:rPr>
        <w:tab/>
        <w:t>STRATEGIC SOURCING SPECIALIST</w:t>
      </w:r>
      <w:r>
        <w:rPr>
          <w:b/>
          <w:sz w:val="20"/>
        </w:rPr>
        <w:t xml:space="preserve">:  </w:t>
      </w:r>
      <w:r w:rsidR="00284091">
        <w:rPr>
          <w:b/>
          <w:sz w:val="20"/>
        </w:rPr>
        <w:t>Leyanna Long</w:t>
      </w:r>
    </w:p>
    <w:p w:rsidR="001E08A3" w:rsidRDefault="00B929AF" w:rsidP="00263759">
      <w:pPr>
        <w:tabs>
          <w:tab w:val="left" w:pos="1890"/>
          <w:tab w:val="left" w:pos="5670"/>
        </w:tabs>
        <w:ind w:right="-720"/>
        <w:rPr>
          <w:b/>
          <w:sz w:val="20"/>
        </w:rPr>
      </w:pPr>
      <w:r>
        <w:rPr>
          <w:b/>
          <w:sz w:val="20"/>
        </w:rPr>
        <w:t xml:space="preserve">TITLE:  </w:t>
      </w:r>
      <w:r w:rsidR="00CA0D8C">
        <w:rPr>
          <w:b/>
          <w:sz w:val="20"/>
        </w:rPr>
        <w:t>Audio Visual Equipment</w:t>
      </w:r>
      <w:r w:rsidR="009C63E0">
        <w:rPr>
          <w:b/>
          <w:sz w:val="20"/>
        </w:rPr>
        <w:t xml:space="preserve"> for MU Student Center</w:t>
      </w:r>
      <w:r>
        <w:rPr>
          <w:b/>
          <w:sz w:val="20"/>
        </w:rPr>
        <w:tab/>
      </w:r>
      <w:r>
        <w:rPr>
          <w:b/>
          <w:sz w:val="20"/>
        </w:rPr>
        <w:tab/>
      </w:r>
      <w:r w:rsidR="00284091">
        <w:rPr>
          <w:b/>
          <w:sz w:val="20"/>
        </w:rPr>
        <w:t>PHONE NO.:  (573) 884-3228</w:t>
      </w:r>
    </w:p>
    <w:p w:rsidR="00B929AF" w:rsidRDefault="00B929AF" w:rsidP="00263759">
      <w:pPr>
        <w:tabs>
          <w:tab w:val="left" w:pos="1890"/>
          <w:tab w:val="left" w:pos="5670"/>
        </w:tabs>
        <w:ind w:right="-720"/>
        <w:rPr>
          <w:b/>
          <w:sz w:val="20"/>
        </w:rPr>
      </w:pPr>
      <w:r>
        <w:rPr>
          <w:b/>
          <w:sz w:val="20"/>
        </w:rPr>
        <w:t xml:space="preserve">ISSUE DATE:  </w:t>
      </w:r>
      <w:r w:rsidR="001E08A3">
        <w:rPr>
          <w:b/>
          <w:sz w:val="20"/>
        </w:rPr>
        <w:tab/>
      </w:r>
      <w:r w:rsidR="009C63E0" w:rsidRPr="00AD5BD5">
        <w:rPr>
          <w:b/>
          <w:sz w:val="20"/>
        </w:rPr>
        <w:t xml:space="preserve">January </w:t>
      </w:r>
      <w:r w:rsidR="00017ABD" w:rsidRPr="00AD5BD5">
        <w:rPr>
          <w:b/>
          <w:sz w:val="20"/>
        </w:rPr>
        <w:t>10</w:t>
      </w:r>
      <w:r w:rsidR="009C63E0" w:rsidRPr="00AD5BD5">
        <w:rPr>
          <w:b/>
          <w:sz w:val="20"/>
        </w:rPr>
        <w:t>, 2019</w:t>
      </w:r>
      <w:r>
        <w:rPr>
          <w:b/>
          <w:sz w:val="20"/>
        </w:rPr>
        <w:tab/>
      </w:r>
      <w:r w:rsidR="00284091">
        <w:rPr>
          <w:b/>
          <w:sz w:val="20"/>
        </w:rPr>
        <w:t>E-MAIL:  Longlk@umsystem.edu</w:t>
      </w:r>
      <w:r w:rsidR="001E08A3">
        <w:rPr>
          <w:b/>
          <w:sz w:val="20"/>
        </w:rPr>
        <w:t xml:space="preserve"> </w:t>
      </w:r>
    </w:p>
    <w:p w:rsidR="00B929AF" w:rsidRDefault="00B929AF" w:rsidP="00B929AF">
      <w:pPr>
        <w:tabs>
          <w:tab w:val="left" w:pos="990"/>
          <w:tab w:val="left" w:pos="1440"/>
          <w:tab w:val="left" w:pos="6480"/>
        </w:tabs>
        <w:ind w:right="-900"/>
        <w:rPr>
          <w:b/>
          <w:sz w:val="20"/>
        </w:rPr>
      </w:pPr>
      <w:r>
        <w:rPr>
          <w:b/>
          <w:sz w:val="20"/>
        </w:rPr>
        <w:tab/>
      </w:r>
      <w:r>
        <w:rPr>
          <w:b/>
          <w:sz w:val="20"/>
        </w:rPr>
        <w:tab/>
      </w:r>
      <w:r>
        <w:rPr>
          <w:b/>
          <w:sz w:val="20"/>
        </w:rPr>
        <w:tab/>
      </w:r>
    </w:p>
    <w:p w:rsidR="00B929AF" w:rsidRDefault="00B929AF" w:rsidP="00B929AF">
      <w:pPr>
        <w:tabs>
          <w:tab w:val="left" w:pos="990"/>
          <w:tab w:val="left" w:pos="4140"/>
          <w:tab w:val="left" w:pos="4320"/>
          <w:tab w:val="left" w:pos="5130"/>
          <w:tab w:val="left" w:pos="6030"/>
          <w:tab w:val="left" w:pos="6840"/>
        </w:tabs>
        <w:rPr>
          <w:b/>
          <w:sz w:val="20"/>
        </w:rPr>
      </w:pPr>
    </w:p>
    <w:p w:rsidR="00B929AF" w:rsidRDefault="00B929AF" w:rsidP="00B929AF">
      <w:pPr>
        <w:tabs>
          <w:tab w:val="left" w:pos="990"/>
          <w:tab w:val="left" w:pos="3870"/>
          <w:tab w:val="left" w:pos="4320"/>
          <w:tab w:val="left" w:pos="4770"/>
          <w:tab w:val="left" w:pos="6030"/>
          <w:tab w:val="left" w:pos="6840"/>
        </w:tabs>
        <w:rPr>
          <w:b/>
          <w:sz w:val="20"/>
        </w:rPr>
      </w:pPr>
      <w:r>
        <w:rPr>
          <w:b/>
          <w:sz w:val="20"/>
        </w:rPr>
        <w:t xml:space="preserve">RETURN BID NO LATER THAN:  </w:t>
      </w:r>
      <w:r w:rsidR="009C63E0">
        <w:rPr>
          <w:b/>
          <w:sz w:val="20"/>
        </w:rPr>
        <w:t>January 2</w:t>
      </w:r>
      <w:r w:rsidR="00474EDA">
        <w:rPr>
          <w:b/>
          <w:sz w:val="20"/>
        </w:rPr>
        <w:t>4</w:t>
      </w:r>
      <w:r w:rsidR="009C63E0">
        <w:rPr>
          <w:b/>
          <w:sz w:val="20"/>
        </w:rPr>
        <w:t>, 2019</w:t>
      </w:r>
      <w:r>
        <w:rPr>
          <w:b/>
          <w:sz w:val="20"/>
        </w:rPr>
        <w:t xml:space="preserve"> AT </w:t>
      </w:r>
      <w:r w:rsidR="00413A95">
        <w:rPr>
          <w:b/>
          <w:sz w:val="20"/>
        </w:rPr>
        <w:t>2</w:t>
      </w:r>
      <w:r>
        <w:rPr>
          <w:b/>
          <w:sz w:val="20"/>
        </w:rPr>
        <w:t>:00 PM CENTRAL TIME</w:t>
      </w:r>
    </w:p>
    <w:p w:rsidR="00413A95" w:rsidRDefault="00413A95" w:rsidP="00B929AF">
      <w:pPr>
        <w:tabs>
          <w:tab w:val="left" w:pos="990"/>
          <w:tab w:val="left" w:pos="3870"/>
          <w:tab w:val="left" w:pos="4320"/>
          <w:tab w:val="left" w:pos="4770"/>
          <w:tab w:val="left" w:pos="6030"/>
          <w:tab w:val="left" w:pos="6840"/>
        </w:tabs>
        <w:rPr>
          <w:b/>
          <w:sz w:val="20"/>
        </w:rPr>
      </w:pPr>
    </w:p>
    <w:p w:rsidR="00B929AF" w:rsidRDefault="00B929AF" w:rsidP="00B929AF">
      <w:pPr>
        <w:jc w:val="center"/>
        <w:rPr>
          <w:b/>
          <w:sz w:val="20"/>
        </w:rPr>
      </w:pPr>
    </w:p>
    <w:p w:rsidR="00B929AF" w:rsidRDefault="00413A95" w:rsidP="00284091">
      <w:pPr>
        <w:spacing w:line="180" w:lineRule="exact"/>
        <w:ind w:left="2880" w:hanging="2880"/>
        <w:rPr>
          <w:sz w:val="20"/>
        </w:rPr>
      </w:pPr>
      <w:r>
        <w:rPr>
          <w:b/>
          <w:sz w:val="20"/>
        </w:rPr>
        <w:t>RESPONSE</w:t>
      </w:r>
      <w:r w:rsidR="00B929AF">
        <w:rPr>
          <w:b/>
          <w:sz w:val="20"/>
        </w:rPr>
        <w:t xml:space="preserve"> INSTRUCTIONS:</w:t>
      </w:r>
      <w:r w:rsidR="00B929AF">
        <w:rPr>
          <w:sz w:val="20"/>
        </w:rPr>
        <w:tab/>
      </w:r>
      <w:r w:rsidR="00284091">
        <w:rPr>
          <w:sz w:val="20"/>
        </w:rPr>
        <w:t xml:space="preserve">Due to the short timeline of this bid, submission will be accepted by email.  Vendors may email their Bid Responses Form </w:t>
      </w:r>
      <w:r w:rsidR="009C63E0">
        <w:rPr>
          <w:sz w:val="20"/>
        </w:rPr>
        <w:t xml:space="preserve">to </w:t>
      </w:r>
      <w:r w:rsidR="00284091" w:rsidRPr="009C63E0">
        <w:rPr>
          <w:rStyle w:val="Hyperlink"/>
          <w:sz w:val="20"/>
        </w:rPr>
        <w:t>longlk@umsystem.edu</w:t>
      </w:r>
      <w:r w:rsidR="000D448D">
        <w:rPr>
          <w:sz w:val="20"/>
        </w:rPr>
        <w:t xml:space="preserve"> no later than </w:t>
      </w:r>
      <w:r w:rsidR="009C63E0">
        <w:rPr>
          <w:sz w:val="20"/>
        </w:rPr>
        <w:t>Tuesday, January 2</w:t>
      </w:r>
      <w:r w:rsidR="00474EDA">
        <w:rPr>
          <w:sz w:val="20"/>
        </w:rPr>
        <w:t>4</w:t>
      </w:r>
      <w:r w:rsidR="009C63E0">
        <w:rPr>
          <w:sz w:val="20"/>
        </w:rPr>
        <w:t>, 2019</w:t>
      </w:r>
      <w:r>
        <w:rPr>
          <w:sz w:val="20"/>
        </w:rPr>
        <w:t xml:space="preserve"> at 2:00 pm CST. </w:t>
      </w:r>
    </w:p>
    <w:p w:rsidR="00B929AF" w:rsidRDefault="00B929AF" w:rsidP="00B929AF">
      <w:pPr>
        <w:rPr>
          <w:b/>
          <w:sz w:val="20"/>
        </w:rPr>
      </w:pPr>
    </w:p>
    <w:p w:rsidR="00B929AF" w:rsidRDefault="000E550A" w:rsidP="000E550A">
      <w:pPr>
        <w:autoSpaceDE w:val="0"/>
        <w:autoSpaceDN w:val="0"/>
        <w:adjustRightInd w:val="0"/>
        <w:jc w:val="left"/>
        <w:rPr>
          <w:rFonts w:eastAsiaTheme="minorHAnsi"/>
          <w:sz w:val="18"/>
          <w:szCs w:val="18"/>
        </w:rPr>
      </w:pPr>
      <w:r>
        <w:rPr>
          <w:rFonts w:eastAsiaTheme="minorHAnsi"/>
          <w:sz w:val="18"/>
          <w:szCs w:val="18"/>
        </w:rPr>
        <w:t xml:space="preserve">You are invited to submit bids on the items or services specified. All bids must be made on this form and shall be subject to the terms and conditions on the reverse side hereof for furnishing items or services of the description listed below. All deliveries shall be made </w:t>
      </w:r>
      <w:r>
        <w:rPr>
          <w:rFonts w:eastAsiaTheme="minorHAnsi"/>
          <w:b/>
          <w:bCs/>
          <w:sz w:val="18"/>
          <w:szCs w:val="18"/>
        </w:rPr>
        <w:t xml:space="preserve">FOB DESTINATION </w:t>
      </w:r>
      <w:r>
        <w:rPr>
          <w:rFonts w:eastAsiaTheme="minorHAnsi"/>
          <w:sz w:val="18"/>
          <w:szCs w:val="18"/>
        </w:rPr>
        <w:t>with freight charges fully included and prepaid. The seller pays and bears the freight charges.</w:t>
      </w:r>
    </w:p>
    <w:p w:rsidR="00743B78" w:rsidRDefault="00743B78" w:rsidP="00743B78">
      <w:pPr>
        <w:autoSpaceDE w:val="0"/>
        <w:autoSpaceDN w:val="0"/>
        <w:adjustRightInd w:val="0"/>
        <w:jc w:val="left"/>
        <w:rPr>
          <w:rFonts w:eastAsiaTheme="minorHAnsi"/>
          <w:sz w:val="18"/>
          <w:szCs w:val="18"/>
        </w:rPr>
      </w:pPr>
    </w:p>
    <w:p w:rsidR="000E550A" w:rsidRDefault="00743B78" w:rsidP="00743B78">
      <w:pPr>
        <w:autoSpaceDE w:val="0"/>
        <w:autoSpaceDN w:val="0"/>
        <w:adjustRightInd w:val="0"/>
        <w:jc w:val="left"/>
        <w:rPr>
          <w:rFonts w:eastAsiaTheme="minorHAnsi"/>
          <w:sz w:val="18"/>
          <w:szCs w:val="18"/>
        </w:rPr>
      </w:pPr>
      <w:r>
        <w:rPr>
          <w:rFonts w:eastAsiaTheme="minorHAnsi"/>
          <w:sz w:val="18"/>
          <w:szCs w:val="18"/>
        </w:rPr>
        <w:t>In compliance with this bid request and subject to all of the terms and conditions thereon, bidder offers and agrees to furnish or deliver the items or perform the services upon which prices are quoted herein, such items or services to be provided within the number of days indicated after receipt by bidder of University Purchase Order. Only cash discounts having a period of thirty (30) days or more will be taken into account in determining the lowest bid. Discount time is compiled from day of delivery and acceptance of items or services or receipt of correct invoice, whichever is later.</w:t>
      </w:r>
    </w:p>
    <w:p w:rsidR="00743B78" w:rsidRDefault="00743B78" w:rsidP="00743B78">
      <w:pPr>
        <w:autoSpaceDE w:val="0"/>
        <w:autoSpaceDN w:val="0"/>
        <w:adjustRightInd w:val="0"/>
        <w:jc w:val="left"/>
        <w:rPr>
          <w:b/>
          <w:i/>
          <w:sz w:val="18"/>
          <w:szCs w:val="18"/>
        </w:rPr>
      </w:pPr>
    </w:p>
    <w:p w:rsidR="00B929AF" w:rsidRPr="00C85E7C" w:rsidRDefault="00B929AF" w:rsidP="00B929AF">
      <w:pPr>
        <w:pStyle w:val="BodyText2"/>
        <w:jc w:val="left"/>
        <w:rPr>
          <w:b w:val="0"/>
          <w:i w:val="0"/>
          <w:sz w:val="18"/>
          <w:szCs w:val="18"/>
        </w:rPr>
      </w:pPr>
      <w:r w:rsidRPr="00C85E7C">
        <w:rPr>
          <w:b w:val="0"/>
          <w:i w:val="0"/>
          <w:sz w:val="18"/>
          <w:szCs w:val="18"/>
        </w:rPr>
        <w:t xml:space="preserve">The bidder further agrees that the language of this </w:t>
      </w:r>
      <w:r w:rsidR="00CA665A">
        <w:rPr>
          <w:b w:val="0"/>
          <w:i w:val="0"/>
          <w:sz w:val="18"/>
          <w:szCs w:val="18"/>
        </w:rPr>
        <w:t>bid document</w:t>
      </w:r>
      <w:r w:rsidRPr="00C85E7C">
        <w:rPr>
          <w:b w:val="0"/>
          <w:i w:val="0"/>
          <w:sz w:val="18"/>
          <w:szCs w:val="18"/>
        </w:rPr>
        <w:t xml:space="preserve"> shall govern in the event of a conflict with his/her bid.  The bidder further agrees that upon receipt of an authorized purchase order from the </w:t>
      </w:r>
      <w:r w:rsidR="00922F06">
        <w:rPr>
          <w:b w:val="0"/>
          <w:i w:val="0"/>
          <w:sz w:val="18"/>
          <w:szCs w:val="18"/>
        </w:rPr>
        <w:t>University of Missouri</w:t>
      </w:r>
      <w:r w:rsidRPr="00C85E7C">
        <w:rPr>
          <w:b w:val="0"/>
          <w:i w:val="0"/>
          <w:sz w:val="18"/>
          <w:szCs w:val="18"/>
        </w:rPr>
        <w:t xml:space="preserve"> or when a Notice of Award is signed and issued by an authorized official of the </w:t>
      </w:r>
      <w:r w:rsidR="00922F06">
        <w:rPr>
          <w:b w:val="0"/>
          <w:i w:val="0"/>
          <w:sz w:val="18"/>
          <w:szCs w:val="18"/>
        </w:rPr>
        <w:t>University of Missouri</w:t>
      </w:r>
      <w:r w:rsidRPr="00C85E7C">
        <w:rPr>
          <w:b w:val="0"/>
          <w:i w:val="0"/>
          <w:sz w:val="18"/>
          <w:szCs w:val="18"/>
        </w:rPr>
        <w:t xml:space="preserve">, a binding contract shall exist between the bidder and </w:t>
      </w:r>
      <w:r w:rsidR="00922F06">
        <w:rPr>
          <w:b w:val="0"/>
          <w:i w:val="0"/>
          <w:sz w:val="18"/>
          <w:szCs w:val="18"/>
        </w:rPr>
        <w:t>T</w:t>
      </w:r>
      <w:r w:rsidRPr="00C85E7C">
        <w:rPr>
          <w:b w:val="0"/>
          <w:i w:val="0"/>
          <w:sz w:val="18"/>
          <w:szCs w:val="18"/>
        </w:rPr>
        <w:t>he</w:t>
      </w:r>
      <w:r w:rsidR="00922F06">
        <w:rPr>
          <w:b w:val="0"/>
          <w:i w:val="0"/>
          <w:sz w:val="18"/>
          <w:szCs w:val="18"/>
        </w:rPr>
        <w:t xml:space="preserve"> Curators of the</w:t>
      </w:r>
      <w:r w:rsidRPr="00C85E7C">
        <w:rPr>
          <w:b w:val="0"/>
          <w:i w:val="0"/>
          <w:sz w:val="18"/>
          <w:szCs w:val="18"/>
        </w:rPr>
        <w:t xml:space="preserve"> </w:t>
      </w:r>
      <w:r w:rsidR="00922F06">
        <w:rPr>
          <w:b w:val="0"/>
          <w:i w:val="0"/>
          <w:sz w:val="18"/>
          <w:szCs w:val="18"/>
        </w:rPr>
        <w:t>University of Missouri</w:t>
      </w:r>
      <w:r w:rsidRPr="00C85E7C">
        <w:rPr>
          <w:b w:val="0"/>
          <w:i w:val="0"/>
          <w:sz w:val="18"/>
          <w:szCs w:val="18"/>
        </w:rPr>
        <w:t>.</w:t>
      </w:r>
    </w:p>
    <w:p w:rsidR="00B929AF" w:rsidRDefault="00B929AF" w:rsidP="00B929AF">
      <w:pPr>
        <w:spacing w:line="180" w:lineRule="atLeast"/>
        <w:rPr>
          <w:b/>
          <w:sz w:val="18"/>
        </w:rPr>
      </w:pPr>
    </w:p>
    <w:p w:rsidR="00B929AF" w:rsidRDefault="00B929AF" w:rsidP="00B929AF">
      <w:pPr>
        <w:jc w:val="center"/>
        <w:rPr>
          <w:b/>
          <w:sz w:val="20"/>
        </w:rPr>
      </w:pPr>
      <w:r>
        <w:rPr>
          <w:b/>
          <w:sz w:val="20"/>
        </w:rPr>
        <w:t>SIGNATURE REQUIRED</w:t>
      </w:r>
    </w:p>
    <w:p w:rsidR="00B929AF" w:rsidRDefault="00B929AF" w:rsidP="00B929AF">
      <w:pPr>
        <w:rPr>
          <w:sz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000" w:firstRow="0" w:lastRow="0" w:firstColumn="0" w:lastColumn="0" w:noHBand="0" w:noVBand="0"/>
      </w:tblPr>
      <w:tblGrid>
        <w:gridCol w:w="4975"/>
        <w:gridCol w:w="270"/>
        <w:gridCol w:w="5065"/>
      </w:tblGrid>
      <w:tr w:rsidR="00B929AF" w:rsidTr="00CD7842">
        <w:tc>
          <w:tcPr>
            <w:tcW w:w="4975" w:type="dxa"/>
          </w:tcPr>
          <w:p w:rsidR="00B929AF" w:rsidRDefault="00B929AF" w:rsidP="00CD7842">
            <w:pPr>
              <w:rPr>
                <w:b/>
                <w:sz w:val="12"/>
              </w:rPr>
            </w:pPr>
            <w:r>
              <w:rPr>
                <w:b/>
                <w:sz w:val="12"/>
              </w:rPr>
              <w:t>DOING BUSINESS AS (DBA) NAME</w:t>
            </w:r>
          </w:p>
          <w:p w:rsidR="00B929AF" w:rsidRDefault="00B929AF" w:rsidP="00CD7842">
            <w:pPr>
              <w:rPr>
                <w:b/>
                <w:sz w:val="12"/>
              </w:rPr>
            </w:pPr>
          </w:p>
          <w:p w:rsidR="00B929AF" w:rsidRPr="00E52E6F" w:rsidRDefault="00710D94" w:rsidP="00CD7842">
            <w:pPr>
              <w:rPr>
                <w:sz w:val="20"/>
              </w:rPr>
            </w:pPr>
            <w:r w:rsidRPr="00E52E6F">
              <w:rPr>
                <w:bCs/>
                <w:sz w:val="20"/>
              </w:rPr>
              <w:fldChar w:fldCharType="begin">
                <w:ffData>
                  <w:name w:val="Text7"/>
                  <w:enabled/>
                  <w:calcOnExit w:val="0"/>
                  <w:textInput>
                    <w:format w:val=" "/>
                  </w:textInput>
                </w:ffData>
              </w:fldChar>
            </w:r>
            <w:r w:rsidR="00B929AF" w:rsidRPr="00E52E6F">
              <w:rPr>
                <w:bCs/>
                <w:sz w:val="20"/>
              </w:rPr>
              <w:instrText xml:space="preserve"> FORMTEXT </w:instrText>
            </w:r>
            <w:r w:rsidRPr="00E52E6F">
              <w:rPr>
                <w:bCs/>
                <w:sz w:val="20"/>
              </w:rPr>
            </w:r>
            <w:r w:rsidRPr="00E52E6F">
              <w:rPr>
                <w:bCs/>
                <w:sz w:val="20"/>
              </w:rPr>
              <w:fldChar w:fldCharType="separate"/>
            </w:r>
            <w:r w:rsidR="00B929AF" w:rsidRPr="00E52E6F">
              <w:rPr>
                <w:bCs/>
                <w:noProof/>
                <w:sz w:val="20"/>
              </w:rPr>
              <w:t> </w:t>
            </w:r>
            <w:r w:rsidR="00B929AF" w:rsidRPr="00E52E6F">
              <w:rPr>
                <w:bCs/>
                <w:noProof/>
                <w:sz w:val="20"/>
              </w:rPr>
              <w:t> </w:t>
            </w:r>
            <w:r w:rsidR="00B929AF" w:rsidRPr="00E52E6F">
              <w:rPr>
                <w:bCs/>
                <w:noProof/>
                <w:sz w:val="20"/>
              </w:rPr>
              <w:t> </w:t>
            </w:r>
            <w:r w:rsidR="00B929AF" w:rsidRPr="00E52E6F">
              <w:rPr>
                <w:bCs/>
                <w:noProof/>
                <w:sz w:val="20"/>
              </w:rPr>
              <w:t> </w:t>
            </w:r>
            <w:r w:rsidR="00B929AF" w:rsidRPr="00E52E6F">
              <w:rPr>
                <w:bCs/>
                <w:noProof/>
                <w:sz w:val="20"/>
              </w:rPr>
              <w:t> </w:t>
            </w:r>
            <w:r w:rsidRPr="00E52E6F">
              <w:rPr>
                <w:bCs/>
                <w:sz w:val="20"/>
              </w:rPr>
              <w:fldChar w:fldCharType="end"/>
            </w:r>
          </w:p>
        </w:tc>
        <w:tc>
          <w:tcPr>
            <w:tcW w:w="270" w:type="dxa"/>
            <w:vMerge w:val="restart"/>
            <w:tcBorders>
              <w:top w:val="nil"/>
            </w:tcBorders>
          </w:tcPr>
          <w:p w:rsidR="00B929AF" w:rsidRDefault="00B929AF" w:rsidP="00CD7842">
            <w:pPr>
              <w:jc w:val="left"/>
              <w:rPr>
                <w:sz w:val="16"/>
              </w:rPr>
            </w:pPr>
          </w:p>
          <w:p w:rsidR="00B929AF" w:rsidRDefault="00B929AF" w:rsidP="00CD7842">
            <w:pPr>
              <w:pBdr>
                <w:left w:val="single" w:sz="12" w:space="4" w:color="auto"/>
                <w:right w:val="single" w:sz="12" w:space="4" w:color="auto"/>
              </w:pBdr>
              <w:jc w:val="left"/>
              <w:rPr>
                <w:sz w:val="16"/>
              </w:rPr>
            </w:pPr>
          </w:p>
          <w:p w:rsidR="00B929AF" w:rsidRDefault="00B929AF" w:rsidP="00CD7842">
            <w:pPr>
              <w:pBdr>
                <w:left w:val="single" w:sz="12" w:space="4" w:color="auto"/>
                <w:right w:val="single" w:sz="12" w:space="4" w:color="auto"/>
              </w:pBdr>
              <w:jc w:val="left"/>
              <w:rPr>
                <w:b/>
                <w:sz w:val="12"/>
              </w:rPr>
            </w:pPr>
          </w:p>
          <w:p w:rsidR="00B929AF" w:rsidRDefault="00B929AF" w:rsidP="00CD7842">
            <w:pPr>
              <w:pBdr>
                <w:left w:val="single" w:sz="12" w:space="4" w:color="auto"/>
                <w:right w:val="single" w:sz="12" w:space="4" w:color="auto"/>
              </w:pBdr>
              <w:jc w:val="left"/>
              <w:rPr>
                <w:b/>
                <w:sz w:val="12"/>
              </w:rPr>
            </w:pPr>
          </w:p>
          <w:p w:rsidR="00B929AF" w:rsidRDefault="00B929AF" w:rsidP="00CD7842">
            <w:pPr>
              <w:jc w:val="left"/>
              <w:rPr>
                <w:sz w:val="16"/>
              </w:rPr>
            </w:pPr>
          </w:p>
        </w:tc>
        <w:tc>
          <w:tcPr>
            <w:tcW w:w="5065" w:type="dxa"/>
          </w:tcPr>
          <w:p w:rsidR="00B929AF" w:rsidRPr="00E52E6F" w:rsidRDefault="00B929AF" w:rsidP="00CD7842">
            <w:pPr>
              <w:rPr>
                <w:b/>
                <w:bCs/>
                <w:sz w:val="12"/>
                <w:szCs w:val="12"/>
              </w:rPr>
            </w:pPr>
            <w:r w:rsidRPr="00E52E6F">
              <w:rPr>
                <w:b/>
                <w:bCs/>
                <w:sz w:val="12"/>
                <w:szCs w:val="12"/>
              </w:rPr>
              <w:t>LEGAL NAME OF ENTITY/INDIVIDUAL FILED WITH IRS FOR THIS TAX ID NO.</w:t>
            </w:r>
          </w:p>
          <w:p w:rsidR="00B929AF" w:rsidRPr="00E52E6F" w:rsidRDefault="00B929AF" w:rsidP="00CD7842">
            <w:pPr>
              <w:rPr>
                <w:bCs/>
                <w:sz w:val="12"/>
                <w:szCs w:val="12"/>
              </w:rPr>
            </w:pPr>
          </w:p>
          <w:p w:rsidR="00B929AF" w:rsidRDefault="00710D94" w:rsidP="00CD7842">
            <w:pPr>
              <w:pStyle w:val="CommentText"/>
              <w:rPr>
                <w:bCs/>
                <w:sz w:val="18"/>
              </w:rPr>
            </w:pPr>
            <w:r>
              <w:rPr>
                <w:bCs/>
              </w:rPr>
              <w:fldChar w:fldCharType="begin">
                <w:ffData>
                  <w:name w:val="Text7"/>
                  <w:enabled/>
                  <w:calcOnExit w:val="0"/>
                  <w:textInput>
                    <w:format w:val=" "/>
                  </w:textInput>
                </w:ffData>
              </w:fldChar>
            </w:r>
            <w:r w:rsidR="00B929AF">
              <w:rPr>
                <w:bCs/>
              </w:rPr>
              <w:instrText xml:space="preserve"> FORMTEXT </w:instrText>
            </w:r>
            <w:r>
              <w:rPr>
                <w:bCs/>
              </w:rPr>
            </w:r>
            <w:r>
              <w:rPr>
                <w:bCs/>
              </w:rPr>
              <w:fldChar w:fldCharType="separate"/>
            </w:r>
            <w:r w:rsidR="00B929AF">
              <w:rPr>
                <w:bCs/>
                <w:noProof/>
              </w:rPr>
              <w:t> </w:t>
            </w:r>
            <w:r w:rsidR="00B929AF">
              <w:rPr>
                <w:bCs/>
                <w:noProof/>
              </w:rPr>
              <w:t> </w:t>
            </w:r>
            <w:r w:rsidR="00B929AF">
              <w:rPr>
                <w:bCs/>
                <w:noProof/>
              </w:rPr>
              <w:t> </w:t>
            </w:r>
            <w:r w:rsidR="00B929AF">
              <w:rPr>
                <w:bCs/>
                <w:noProof/>
              </w:rPr>
              <w:t> </w:t>
            </w:r>
            <w:r w:rsidR="00B929AF">
              <w:rPr>
                <w:bCs/>
                <w:noProof/>
              </w:rPr>
              <w:t> </w:t>
            </w:r>
            <w:r>
              <w:rPr>
                <w:bCs/>
              </w:rPr>
              <w:fldChar w:fldCharType="end"/>
            </w:r>
            <w:r>
              <w:rPr>
                <w:bCs/>
              </w:rPr>
              <w:fldChar w:fldCharType="begin"/>
            </w:r>
            <w:r w:rsidR="00B929AF">
              <w:rPr>
                <w:bCs/>
              </w:rPr>
              <w:instrText xml:space="preserve"> FORMTEXT </w:instrText>
            </w:r>
            <w:r w:rsidR="00110123">
              <w:rPr>
                <w:bCs/>
              </w:rPr>
              <w:fldChar w:fldCharType="separate"/>
            </w:r>
            <w:r>
              <w:rPr>
                <w:bCs/>
              </w:rPr>
              <w:fldChar w:fldCharType="end"/>
            </w:r>
          </w:p>
        </w:tc>
      </w:tr>
      <w:tr w:rsidR="00B929AF" w:rsidTr="00CD7842">
        <w:tc>
          <w:tcPr>
            <w:tcW w:w="4975" w:type="dxa"/>
          </w:tcPr>
          <w:p w:rsidR="00B929AF" w:rsidRDefault="00B929AF" w:rsidP="00CD7842">
            <w:pPr>
              <w:rPr>
                <w:b/>
                <w:sz w:val="12"/>
              </w:rPr>
            </w:pPr>
            <w:r>
              <w:rPr>
                <w:b/>
                <w:sz w:val="12"/>
              </w:rPr>
              <w:t>MAILING ADDRESS</w:t>
            </w:r>
          </w:p>
          <w:p w:rsidR="00B929AF" w:rsidRDefault="00B929AF" w:rsidP="00CD7842">
            <w:pPr>
              <w:rPr>
                <w:b/>
                <w:sz w:val="12"/>
              </w:rPr>
            </w:pPr>
          </w:p>
          <w:p w:rsidR="00B929AF" w:rsidRPr="00E52E6F" w:rsidRDefault="00710D94" w:rsidP="00CD7842">
            <w:pPr>
              <w:rPr>
                <w:b/>
                <w:sz w:val="20"/>
              </w:rPr>
            </w:pPr>
            <w:r w:rsidRPr="00E52E6F">
              <w:rPr>
                <w:bCs/>
                <w:sz w:val="20"/>
              </w:rPr>
              <w:fldChar w:fldCharType="begin">
                <w:ffData>
                  <w:name w:val="Text7"/>
                  <w:enabled/>
                  <w:calcOnExit w:val="0"/>
                  <w:textInput>
                    <w:format w:val=" "/>
                  </w:textInput>
                </w:ffData>
              </w:fldChar>
            </w:r>
            <w:r w:rsidR="00B929AF" w:rsidRPr="00E52E6F">
              <w:rPr>
                <w:bCs/>
                <w:sz w:val="20"/>
              </w:rPr>
              <w:instrText xml:space="preserve"> FORMTEXT </w:instrText>
            </w:r>
            <w:r w:rsidRPr="00E52E6F">
              <w:rPr>
                <w:bCs/>
                <w:sz w:val="20"/>
              </w:rPr>
            </w:r>
            <w:r w:rsidRPr="00E52E6F">
              <w:rPr>
                <w:bCs/>
                <w:sz w:val="20"/>
              </w:rPr>
              <w:fldChar w:fldCharType="separate"/>
            </w:r>
            <w:r w:rsidR="00B929AF" w:rsidRPr="00E52E6F">
              <w:rPr>
                <w:bCs/>
                <w:noProof/>
                <w:sz w:val="20"/>
              </w:rPr>
              <w:t> </w:t>
            </w:r>
            <w:r w:rsidR="00B929AF" w:rsidRPr="00E52E6F">
              <w:rPr>
                <w:bCs/>
                <w:noProof/>
                <w:sz w:val="20"/>
              </w:rPr>
              <w:t> </w:t>
            </w:r>
            <w:r w:rsidR="00B929AF" w:rsidRPr="00E52E6F">
              <w:rPr>
                <w:bCs/>
                <w:noProof/>
                <w:sz w:val="20"/>
              </w:rPr>
              <w:t> </w:t>
            </w:r>
            <w:r w:rsidR="00B929AF" w:rsidRPr="00E52E6F">
              <w:rPr>
                <w:bCs/>
                <w:noProof/>
                <w:sz w:val="20"/>
              </w:rPr>
              <w:t> </w:t>
            </w:r>
            <w:r w:rsidR="00B929AF" w:rsidRPr="00E52E6F">
              <w:rPr>
                <w:bCs/>
                <w:noProof/>
                <w:sz w:val="20"/>
              </w:rPr>
              <w:t> </w:t>
            </w:r>
            <w:r w:rsidRPr="00E52E6F">
              <w:rPr>
                <w:bCs/>
                <w:sz w:val="20"/>
              </w:rPr>
              <w:fldChar w:fldCharType="end"/>
            </w:r>
          </w:p>
        </w:tc>
        <w:tc>
          <w:tcPr>
            <w:tcW w:w="270" w:type="dxa"/>
            <w:vMerge/>
          </w:tcPr>
          <w:p w:rsidR="00B929AF" w:rsidRDefault="00B929AF" w:rsidP="00CD7842">
            <w:pPr>
              <w:jc w:val="left"/>
              <w:rPr>
                <w:b/>
                <w:sz w:val="12"/>
              </w:rPr>
            </w:pPr>
          </w:p>
        </w:tc>
        <w:tc>
          <w:tcPr>
            <w:tcW w:w="5065" w:type="dxa"/>
            <w:tcBorders>
              <w:top w:val="nil"/>
            </w:tcBorders>
          </w:tcPr>
          <w:p w:rsidR="00B929AF" w:rsidRPr="00E52E6F" w:rsidRDefault="00B929AF" w:rsidP="00CD7842">
            <w:pPr>
              <w:pStyle w:val="CommentText"/>
              <w:rPr>
                <w:b/>
                <w:bCs/>
                <w:sz w:val="12"/>
                <w:szCs w:val="12"/>
              </w:rPr>
            </w:pPr>
            <w:r w:rsidRPr="00E52E6F">
              <w:rPr>
                <w:b/>
                <w:bCs/>
                <w:sz w:val="12"/>
                <w:szCs w:val="12"/>
              </w:rPr>
              <w:t>IRS FORM 1099 MAILING ADDRESS</w:t>
            </w:r>
          </w:p>
          <w:p w:rsidR="00B929AF" w:rsidRPr="00E52E6F" w:rsidRDefault="00B929AF" w:rsidP="00CD7842">
            <w:pPr>
              <w:pStyle w:val="CommentText"/>
              <w:rPr>
                <w:bCs/>
                <w:sz w:val="12"/>
                <w:szCs w:val="12"/>
              </w:rPr>
            </w:pPr>
          </w:p>
          <w:p w:rsidR="00B929AF" w:rsidRDefault="00710D94" w:rsidP="00CD7842">
            <w:pPr>
              <w:pStyle w:val="CommentText"/>
              <w:rPr>
                <w:bCs/>
                <w:sz w:val="18"/>
              </w:rPr>
            </w:pPr>
            <w:r>
              <w:rPr>
                <w:bCs/>
              </w:rPr>
              <w:fldChar w:fldCharType="begin">
                <w:ffData>
                  <w:name w:val="Text7"/>
                  <w:enabled/>
                  <w:calcOnExit w:val="0"/>
                  <w:textInput>
                    <w:format w:val=" "/>
                  </w:textInput>
                </w:ffData>
              </w:fldChar>
            </w:r>
            <w:r w:rsidR="00B929AF">
              <w:rPr>
                <w:bCs/>
              </w:rPr>
              <w:instrText xml:space="preserve"> FORMTEXT </w:instrText>
            </w:r>
            <w:r>
              <w:rPr>
                <w:bCs/>
              </w:rPr>
            </w:r>
            <w:r>
              <w:rPr>
                <w:bCs/>
              </w:rPr>
              <w:fldChar w:fldCharType="separate"/>
            </w:r>
            <w:r w:rsidR="00B929AF">
              <w:rPr>
                <w:bCs/>
                <w:noProof/>
              </w:rPr>
              <w:t> </w:t>
            </w:r>
            <w:r w:rsidR="00B929AF">
              <w:rPr>
                <w:bCs/>
                <w:noProof/>
              </w:rPr>
              <w:t> </w:t>
            </w:r>
            <w:r w:rsidR="00B929AF">
              <w:rPr>
                <w:bCs/>
                <w:noProof/>
              </w:rPr>
              <w:t> </w:t>
            </w:r>
            <w:r w:rsidR="00B929AF">
              <w:rPr>
                <w:bCs/>
                <w:noProof/>
              </w:rPr>
              <w:t> </w:t>
            </w:r>
            <w:r w:rsidR="00B929AF">
              <w:rPr>
                <w:bCs/>
                <w:noProof/>
              </w:rPr>
              <w:t> </w:t>
            </w:r>
            <w:r>
              <w:rPr>
                <w:bCs/>
              </w:rPr>
              <w:fldChar w:fldCharType="end"/>
            </w:r>
            <w:r>
              <w:rPr>
                <w:bCs/>
              </w:rPr>
              <w:fldChar w:fldCharType="begin"/>
            </w:r>
            <w:r w:rsidR="00B929AF">
              <w:rPr>
                <w:bCs/>
              </w:rPr>
              <w:instrText xml:space="preserve"> FORMTEXT </w:instrText>
            </w:r>
            <w:r w:rsidR="00110123">
              <w:rPr>
                <w:bCs/>
              </w:rPr>
              <w:fldChar w:fldCharType="separate"/>
            </w:r>
            <w:r>
              <w:rPr>
                <w:bCs/>
              </w:rPr>
              <w:fldChar w:fldCharType="end"/>
            </w:r>
          </w:p>
        </w:tc>
      </w:tr>
      <w:tr w:rsidR="00B929AF" w:rsidTr="00CD7842">
        <w:tc>
          <w:tcPr>
            <w:tcW w:w="4975" w:type="dxa"/>
          </w:tcPr>
          <w:p w:rsidR="00B929AF" w:rsidRDefault="00B929AF" w:rsidP="00CD7842">
            <w:pPr>
              <w:jc w:val="left"/>
              <w:rPr>
                <w:b/>
                <w:sz w:val="12"/>
              </w:rPr>
            </w:pPr>
            <w:r>
              <w:rPr>
                <w:b/>
                <w:sz w:val="12"/>
              </w:rPr>
              <w:t>CITY, STATE, ZIP CODE</w:t>
            </w:r>
          </w:p>
          <w:p w:rsidR="00B929AF" w:rsidRDefault="00B929AF" w:rsidP="00CD7842">
            <w:pPr>
              <w:jc w:val="left"/>
              <w:rPr>
                <w:b/>
                <w:sz w:val="12"/>
              </w:rPr>
            </w:pPr>
          </w:p>
          <w:p w:rsidR="00B929AF" w:rsidRPr="00E52E6F" w:rsidRDefault="00710D94" w:rsidP="00CD7842">
            <w:pPr>
              <w:jc w:val="left"/>
              <w:rPr>
                <w:b/>
                <w:sz w:val="20"/>
              </w:rPr>
            </w:pPr>
            <w:r w:rsidRPr="00E52E6F">
              <w:rPr>
                <w:bCs/>
                <w:sz w:val="20"/>
              </w:rPr>
              <w:fldChar w:fldCharType="begin">
                <w:ffData>
                  <w:name w:val="Text7"/>
                  <w:enabled/>
                  <w:calcOnExit w:val="0"/>
                  <w:textInput>
                    <w:format w:val=" "/>
                  </w:textInput>
                </w:ffData>
              </w:fldChar>
            </w:r>
            <w:r w:rsidR="00B929AF" w:rsidRPr="00E52E6F">
              <w:rPr>
                <w:bCs/>
                <w:sz w:val="20"/>
              </w:rPr>
              <w:instrText xml:space="preserve"> FORMTEXT </w:instrText>
            </w:r>
            <w:r w:rsidRPr="00E52E6F">
              <w:rPr>
                <w:bCs/>
                <w:sz w:val="20"/>
              </w:rPr>
            </w:r>
            <w:r w:rsidRPr="00E52E6F">
              <w:rPr>
                <w:bCs/>
                <w:sz w:val="20"/>
              </w:rPr>
              <w:fldChar w:fldCharType="separate"/>
            </w:r>
            <w:r w:rsidR="00B929AF" w:rsidRPr="00E52E6F">
              <w:rPr>
                <w:bCs/>
                <w:noProof/>
                <w:sz w:val="20"/>
              </w:rPr>
              <w:t> </w:t>
            </w:r>
            <w:r w:rsidR="00B929AF" w:rsidRPr="00E52E6F">
              <w:rPr>
                <w:bCs/>
                <w:noProof/>
                <w:sz w:val="20"/>
              </w:rPr>
              <w:t> </w:t>
            </w:r>
            <w:r w:rsidR="00B929AF" w:rsidRPr="00E52E6F">
              <w:rPr>
                <w:bCs/>
                <w:noProof/>
                <w:sz w:val="20"/>
              </w:rPr>
              <w:t> </w:t>
            </w:r>
            <w:r w:rsidR="00B929AF" w:rsidRPr="00E52E6F">
              <w:rPr>
                <w:bCs/>
                <w:noProof/>
                <w:sz w:val="20"/>
              </w:rPr>
              <w:t> </w:t>
            </w:r>
            <w:r w:rsidR="00B929AF" w:rsidRPr="00E52E6F">
              <w:rPr>
                <w:bCs/>
                <w:noProof/>
                <w:sz w:val="20"/>
              </w:rPr>
              <w:t> </w:t>
            </w:r>
            <w:r w:rsidRPr="00E52E6F">
              <w:rPr>
                <w:bCs/>
                <w:sz w:val="20"/>
              </w:rPr>
              <w:fldChar w:fldCharType="end"/>
            </w:r>
          </w:p>
        </w:tc>
        <w:tc>
          <w:tcPr>
            <w:tcW w:w="270" w:type="dxa"/>
            <w:vMerge/>
            <w:tcBorders>
              <w:bottom w:val="nil"/>
            </w:tcBorders>
          </w:tcPr>
          <w:p w:rsidR="00B929AF" w:rsidRDefault="00B929AF" w:rsidP="00CD7842">
            <w:pPr>
              <w:jc w:val="left"/>
              <w:rPr>
                <w:b/>
                <w:sz w:val="12"/>
              </w:rPr>
            </w:pPr>
          </w:p>
        </w:tc>
        <w:tc>
          <w:tcPr>
            <w:tcW w:w="5065" w:type="dxa"/>
          </w:tcPr>
          <w:p w:rsidR="00B929AF" w:rsidRDefault="00B929AF" w:rsidP="00CD7842">
            <w:pPr>
              <w:jc w:val="left"/>
              <w:rPr>
                <w:b/>
                <w:sz w:val="12"/>
              </w:rPr>
            </w:pPr>
            <w:r>
              <w:rPr>
                <w:b/>
                <w:sz w:val="12"/>
              </w:rPr>
              <w:t>CITY, STATE, ZIP CODE</w:t>
            </w:r>
          </w:p>
          <w:p w:rsidR="00B929AF" w:rsidRPr="00E52E6F" w:rsidRDefault="00B929AF" w:rsidP="00CD7842">
            <w:pPr>
              <w:jc w:val="left"/>
              <w:rPr>
                <w:bCs/>
                <w:sz w:val="12"/>
                <w:szCs w:val="12"/>
              </w:rPr>
            </w:pPr>
          </w:p>
          <w:p w:rsidR="00B929AF" w:rsidRDefault="00710D94" w:rsidP="00CD7842">
            <w:pPr>
              <w:jc w:val="left"/>
              <w:rPr>
                <w:bCs/>
                <w:sz w:val="18"/>
              </w:rPr>
            </w:pPr>
            <w:r>
              <w:rPr>
                <w:bCs/>
                <w:sz w:val="20"/>
              </w:rPr>
              <w:fldChar w:fldCharType="begin">
                <w:ffData>
                  <w:name w:val="Text7"/>
                  <w:enabled/>
                  <w:calcOnExit w:val="0"/>
                  <w:textInput>
                    <w:format w:val=" "/>
                  </w:textInput>
                </w:ffData>
              </w:fldChar>
            </w:r>
            <w:r w:rsidR="00B929AF">
              <w:rPr>
                <w:bCs/>
                <w:sz w:val="20"/>
              </w:rPr>
              <w:instrText xml:space="preserve"> FORMTEXT </w:instrText>
            </w:r>
            <w:r>
              <w:rPr>
                <w:bCs/>
                <w:sz w:val="20"/>
              </w:rPr>
            </w:r>
            <w:r>
              <w:rPr>
                <w:bCs/>
                <w:sz w:val="20"/>
              </w:rPr>
              <w:fldChar w:fldCharType="separate"/>
            </w:r>
            <w:r w:rsidR="00B929AF">
              <w:rPr>
                <w:bCs/>
                <w:noProof/>
                <w:sz w:val="20"/>
              </w:rPr>
              <w:t> </w:t>
            </w:r>
            <w:r w:rsidR="00B929AF">
              <w:rPr>
                <w:bCs/>
                <w:noProof/>
                <w:sz w:val="20"/>
              </w:rPr>
              <w:t> </w:t>
            </w:r>
            <w:r w:rsidR="00B929AF">
              <w:rPr>
                <w:bCs/>
                <w:noProof/>
                <w:sz w:val="20"/>
              </w:rPr>
              <w:t> </w:t>
            </w:r>
            <w:r w:rsidR="00B929AF">
              <w:rPr>
                <w:bCs/>
                <w:noProof/>
                <w:sz w:val="20"/>
              </w:rPr>
              <w:t> </w:t>
            </w:r>
            <w:r w:rsidR="00B929AF">
              <w:rPr>
                <w:bCs/>
                <w:noProof/>
                <w:sz w:val="20"/>
              </w:rPr>
              <w:t> </w:t>
            </w:r>
            <w:r>
              <w:rPr>
                <w:bCs/>
                <w:sz w:val="20"/>
              </w:rPr>
              <w:fldChar w:fldCharType="end"/>
            </w:r>
            <w:r>
              <w:rPr>
                <w:bCs/>
                <w:sz w:val="20"/>
              </w:rPr>
              <w:fldChar w:fldCharType="begin"/>
            </w:r>
            <w:r w:rsidR="00B929AF">
              <w:rPr>
                <w:bCs/>
                <w:sz w:val="20"/>
              </w:rPr>
              <w:instrText xml:space="preserve"> FORMTEXT </w:instrText>
            </w:r>
            <w:r w:rsidR="00110123">
              <w:rPr>
                <w:bCs/>
                <w:sz w:val="20"/>
              </w:rPr>
              <w:fldChar w:fldCharType="separate"/>
            </w:r>
            <w:r>
              <w:rPr>
                <w:bCs/>
                <w:sz w:val="20"/>
              </w:rPr>
              <w:fldChar w:fldCharType="end"/>
            </w:r>
          </w:p>
        </w:tc>
      </w:tr>
    </w:tbl>
    <w:p w:rsidR="00B929AF" w:rsidRDefault="00B929AF" w:rsidP="00B929AF"/>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000" w:firstRow="0" w:lastRow="0" w:firstColumn="0" w:lastColumn="0" w:noHBand="0" w:noVBand="0"/>
      </w:tblPr>
      <w:tblGrid>
        <w:gridCol w:w="3433"/>
        <w:gridCol w:w="1722"/>
        <w:gridCol w:w="1713"/>
        <w:gridCol w:w="3442"/>
      </w:tblGrid>
      <w:tr w:rsidR="00B929AF" w:rsidTr="00CD7842">
        <w:trPr>
          <w:cantSplit/>
        </w:trPr>
        <w:tc>
          <w:tcPr>
            <w:tcW w:w="5155" w:type="dxa"/>
            <w:gridSpan w:val="2"/>
          </w:tcPr>
          <w:p w:rsidR="00B929AF" w:rsidRDefault="00B929AF" w:rsidP="00CD7842">
            <w:pPr>
              <w:rPr>
                <w:b/>
                <w:sz w:val="12"/>
              </w:rPr>
            </w:pPr>
            <w:r>
              <w:rPr>
                <w:b/>
                <w:sz w:val="12"/>
              </w:rPr>
              <w:t>CONTACT PERSON</w:t>
            </w:r>
          </w:p>
          <w:p w:rsidR="00B929AF" w:rsidRDefault="00B929AF" w:rsidP="00CD7842">
            <w:pPr>
              <w:rPr>
                <w:b/>
                <w:sz w:val="12"/>
              </w:rPr>
            </w:pPr>
          </w:p>
          <w:p w:rsidR="00B929AF" w:rsidRDefault="00710D94" w:rsidP="00CD7842">
            <w:pPr>
              <w:rPr>
                <w:bCs/>
                <w:sz w:val="18"/>
              </w:rPr>
            </w:pPr>
            <w:r>
              <w:rPr>
                <w:bCs/>
                <w:sz w:val="20"/>
              </w:rPr>
              <w:fldChar w:fldCharType="begin">
                <w:ffData>
                  <w:name w:val="Text7"/>
                  <w:enabled/>
                  <w:calcOnExit w:val="0"/>
                  <w:textInput>
                    <w:format w:val=" "/>
                  </w:textInput>
                </w:ffData>
              </w:fldChar>
            </w:r>
            <w:r w:rsidR="00B929AF">
              <w:rPr>
                <w:bCs/>
                <w:sz w:val="20"/>
              </w:rPr>
              <w:instrText xml:space="preserve"> FORMTEXT </w:instrText>
            </w:r>
            <w:r>
              <w:rPr>
                <w:bCs/>
                <w:sz w:val="20"/>
              </w:rPr>
            </w:r>
            <w:r>
              <w:rPr>
                <w:bCs/>
                <w:sz w:val="20"/>
              </w:rPr>
              <w:fldChar w:fldCharType="separate"/>
            </w:r>
            <w:r w:rsidR="00B929AF">
              <w:rPr>
                <w:bCs/>
                <w:noProof/>
                <w:sz w:val="20"/>
              </w:rPr>
              <w:t> </w:t>
            </w:r>
            <w:r w:rsidR="00B929AF">
              <w:rPr>
                <w:bCs/>
                <w:noProof/>
                <w:sz w:val="20"/>
              </w:rPr>
              <w:t> </w:t>
            </w:r>
            <w:r w:rsidR="00B929AF">
              <w:rPr>
                <w:bCs/>
                <w:noProof/>
                <w:sz w:val="20"/>
              </w:rPr>
              <w:t> </w:t>
            </w:r>
            <w:r w:rsidR="00B929AF">
              <w:rPr>
                <w:bCs/>
                <w:noProof/>
                <w:sz w:val="20"/>
              </w:rPr>
              <w:t> </w:t>
            </w:r>
            <w:r w:rsidR="00B929AF">
              <w:rPr>
                <w:bCs/>
                <w:noProof/>
                <w:sz w:val="20"/>
              </w:rPr>
              <w:t> </w:t>
            </w:r>
            <w:r>
              <w:rPr>
                <w:bCs/>
                <w:sz w:val="20"/>
              </w:rPr>
              <w:fldChar w:fldCharType="end"/>
            </w:r>
            <w:r>
              <w:rPr>
                <w:bCs/>
                <w:sz w:val="20"/>
              </w:rPr>
              <w:fldChar w:fldCharType="begin"/>
            </w:r>
            <w:r w:rsidR="00B929AF">
              <w:rPr>
                <w:bCs/>
                <w:sz w:val="20"/>
              </w:rPr>
              <w:instrText xml:space="preserve"> FORMTEXT </w:instrText>
            </w:r>
            <w:r w:rsidR="00110123">
              <w:rPr>
                <w:bCs/>
                <w:sz w:val="20"/>
              </w:rPr>
              <w:fldChar w:fldCharType="separate"/>
            </w:r>
            <w:r>
              <w:rPr>
                <w:bCs/>
                <w:sz w:val="20"/>
              </w:rPr>
              <w:fldChar w:fldCharType="end"/>
            </w:r>
          </w:p>
        </w:tc>
        <w:tc>
          <w:tcPr>
            <w:tcW w:w="5155" w:type="dxa"/>
            <w:gridSpan w:val="2"/>
          </w:tcPr>
          <w:p w:rsidR="00B929AF" w:rsidRDefault="00B929AF" w:rsidP="00CD7842">
            <w:pPr>
              <w:rPr>
                <w:b/>
                <w:sz w:val="12"/>
              </w:rPr>
            </w:pPr>
            <w:r>
              <w:rPr>
                <w:b/>
                <w:sz w:val="12"/>
              </w:rPr>
              <w:t>EMAIL ADDRESS</w:t>
            </w:r>
          </w:p>
          <w:p w:rsidR="00B929AF" w:rsidRDefault="00B929AF" w:rsidP="00CD7842">
            <w:pPr>
              <w:rPr>
                <w:b/>
                <w:sz w:val="12"/>
              </w:rPr>
            </w:pPr>
          </w:p>
          <w:p w:rsidR="00B929AF" w:rsidRDefault="00710D94" w:rsidP="00CD7842">
            <w:pPr>
              <w:pStyle w:val="CommentText"/>
              <w:rPr>
                <w:bCs/>
                <w:sz w:val="18"/>
              </w:rPr>
            </w:pPr>
            <w:r>
              <w:rPr>
                <w:bCs/>
              </w:rPr>
              <w:fldChar w:fldCharType="begin">
                <w:ffData>
                  <w:name w:val="Text7"/>
                  <w:enabled/>
                  <w:calcOnExit w:val="0"/>
                  <w:textInput>
                    <w:format w:val=" "/>
                  </w:textInput>
                </w:ffData>
              </w:fldChar>
            </w:r>
            <w:r w:rsidR="00B929AF">
              <w:rPr>
                <w:bCs/>
              </w:rPr>
              <w:instrText xml:space="preserve"> FORMTEXT </w:instrText>
            </w:r>
            <w:r>
              <w:rPr>
                <w:bCs/>
              </w:rPr>
            </w:r>
            <w:r>
              <w:rPr>
                <w:bCs/>
              </w:rPr>
              <w:fldChar w:fldCharType="separate"/>
            </w:r>
            <w:r w:rsidR="00B929AF">
              <w:rPr>
                <w:bCs/>
                <w:noProof/>
              </w:rPr>
              <w:t> </w:t>
            </w:r>
            <w:r w:rsidR="00B929AF">
              <w:rPr>
                <w:bCs/>
                <w:noProof/>
              </w:rPr>
              <w:t> </w:t>
            </w:r>
            <w:r w:rsidR="00B929AF">
              <w:rPr>
                <w:bCs/>
                <w:noProof/>
              </w:rPr>
              <w:t> </w:t>
            </w:r>
            <w:r w:rsidR="00B929AF">
              <w:rPr>
                <w:bCs/>
                <w:noProof/>
              </w:rPr>
              <w:t> </w:t>
            </w:r>
            <w:r w:rsidR="00B929AF">
              <w:rPr>
                <w:bCs/>
                <w:noProof/>
              </w:rPr>
              <w:t> </w:t>
            </w:r>
            <w:r>
              <w:rPr>
                <w:bCs/>
              </w:rPr>
              <w:fldChar w:fldCharType="end"/>
            </w:r>
            <w:r>
              <w:rPr>
                <w:bCs/>
              </w:rPr>
              <w:fldChar w:fldCharType="begin"/>
            </w:r>
            <w:r w:rsidR="00B929AF">
              <w:rPr>
                <w:bCs/>
              </w:rPr>
              <w:instrText xml:space="preserve"> FORMTEXT </w:instrText>
            </w:r>
            <w:r w:rsidR="00110123">
              <w:rPr>
                <w:bCs/>
              </w:rPr>
              <w:fldChar w:fldCharType="separate"/>
            </w:r>
            <w:r>
              <w:rPr>
                <w:bCs/>
              </w:rPr>
              <w:fldChar w:fldCharType="end"/>
            </w:r>
          </w:p>
        </w:tc>
      </w:tr>
      <w:tr w:rsidR="00B929AF" w:rsidTr="00CD7842">
        <w:trPr>
          <w:cantSplit/>
        </w:trPr>
        <w:tc>
          <w:tcPr>
            <w:tcW w:w="5155" w:type="dxa"/>
            <w:gridSpan w:val="2"/>
          </w:tcPr>
          <w:p w:rsidR="00B929AF" w:rsidRDefault="00B929AF" w:rsidP="00CD7842">
            <w:pPr>
              <w:rPr>
                <w:b/>
                <w:sz w:val="12"/>
              </w:rPr>
            </w:pPr>
            <w:r>
              <w:rPr>
                <w:b/>
                <w:sz w:val="12"/>
              </w:rPr>
              <w:t>PHONE NUMBER</w:t>
            </w:r>
          </w:p>
          <w:p w:rsidR="00B929AF" w:rsidRDefault="00B929AF" w:rsidP="00CD7842">
            <w:pPr>
              <w:rPr>
                <w:b/>
                <w:sz w:val="16"/>
              </w:rPr>
            </w:pPr>
          </w:p>
          <w:p w:rsidR="00B929AF" w:rsidRDefault="00710D94" w:rsidP="00CD7842">
            <w:pPr>
              <w:rPr>
                <w:bCs/>
                <w:sz w:val="18"/>
              </w:rPr>
            </w:pPr>
            <w:r>
              <w:rPr>
                <w:bCs/>
                <w:sz w:val="20"/>
              </w:rPr>
              <w:fldChar w:fldCharType="begin">
                <w:ffData>
                  <w:name w:val="Text7"/>
                  <w:enabled/>
                  <w:calcOnExit w:val="0"/>
                  <w:textInput>
                    <w:format w:val=" "/>
                  </w:textInput>
                </w:ffData>
              </w:fldChar>
            </w:r>
            <w:r w:rsidR="00B929AF">
              <w:rPr>
                <w:bCs/>
                <w:sz w:val="20"/>
              </w:rPr>
              <w:instrText xml:space="preserve"> FORMTEXT </w:instrText>
            </w:r>
            <w:r>
              <w:rPr>
                <w:bCs/>
                <w:sz w:val="20"/>
              </w:rPr>
            </w:r>
            <w:r>
              <w:rPr>
                <w:bCs/>
                <w:sz w:val="20"/>
              </w:rPr>
              <w:fldChar w:fldCharType="separate"/>
            </w:r>
            <w:r w:rsidR="00B929AF">
              <w:rPr>
                <w:bCs/>
                <w:noProof/>
                <w:sz w:val="20"/>
              </w:rPr>
              <w:t> </w:t>
            </w:r>
            <w:r w:rsidR="00B929AF">
              <w:rPr>
                <w:bCs/>
                <w:noProof/>
                <w:sz w:val="20"/>
              </w:rPr>
              <w:t> </w:t>
            </w:r>
            <w:r w:rsidR="00B929AF">
              <w:rPr>
                <w:bCs/>
                <w:noProof/>
                <w:sz w:val="20"/>
              </w:rPr>
              <w:t> </w:t>
            </w:r>
            <w:r w:rsidR="00B929AF">
              <w:rPr>
                <w:bCs/>
                <w:noProof/>
                <w:sz w:val="20"/>
              </w:rPr>
              <w:t> </w:t>
            </w:r>
            <w:r w:rsidR="00B929AF">
              <w:rPr>
                <w:bCs/>
                <w:noProof/>
                <w:sz w:val="20"/>
              </w:rPr>
              <w:t> </w:t>
            </w:r>
            <w:r>
              <w:rPr>
                <w:bCs/>
                <w:sz w:val="20"/>
              </w:rPr>
              <w:fldChar w:fldCharType="end"/>
            </w:r>
            <w:r>
              <w:rPr>
                <w:bCs/>
                <w:sz w:val="20"/>
              </w:rPr>
              <w:fldChar w:fldCharType="begin"/>
            </w:r>
            <w:r w:rsidR="00B929AF">
              <w:rPr>
                <w:bCs/>
                <w:sz w:val="20"/>
              </w:rPr>
              <w:instrText xml:space="preserve"> FORMTEXT </w:instrText>
            </w:r>
            <w:r w:rsidR="00110123">
              <w:rPr>
                <w:bCs/>
                <w:sz w:val="20"/>
              </w:rPr>
              <w:fldChar w:fldCharType="separate"/>
            </w:r>
            <w:r>
              <w:rPr>
                <w:bCs/>
                <w:sz w:val="20"/>
              </w:rPr>
              <w:fldChar w:fldCharType="end"/>
            </w:r>
          </w:p>
        </w:tc>
        <w:tc>
          <w:tcPr>
            <w:tcW w:w="5155" w:type="dxa"/>
            <w:gridSpan w:val="2"/>
          </w:tcPr>
          <w:p w:rsidR="00B929AF" w:rsidRDefault="00B929AF" w:rsidP="00CD7842">
            <w:pPr>
              <w:rPr>
                <w:b/>
                <w:sz w:val="12"/>
              </w:rPr>
            </w:pPr>
            <w:r>
              <w:rPr>
                <w:b/>
                <w:sz w:val="12"/>
              </w:rPr>
              <w:t>FAX NUMBER</w:t>
            </w:r>
          </w:p>
          <w:p w:rsidR="00B929AF" w:rsidRDefault="00B929AF" w:rsidP="00CD7842">
            <w:pPr>
              <w:rPr>
                <w:bCs/>
                <w:sz w:val="16"/>
              </w:rPr>
            </w:pPr>
          </w:p>
          <w:p w:rsidR="00B929AF" w:rsidRDefault="00710D94" w:rsidP="00CD7842">
            <w:pPr>
              <w:pStyle w:val="CommentText"/>
              <w:rPr>
                <w:bCs/>
                <w:sz w:val="18"/>
              </w:rPr>
            </w:pPr>
            <w:r>
              <w:rPr>
                <w:bCs/>
              </w:rPr>
              <w:fldChar w:fldCharType="begin">
                <w:ffData>
                  <w:name w:val="Text7"/>
                  <w:enabled/>
                  <w:calcOnExit w:val="0"/>
                  <w:textInput>
                    <w:format w:val=" "/>
                  </w:textInput>
                </w:ffData>
              </w:fldChar>
            </w:r>
            <w:r w:rsidR="00B929AF">
              <w:rPr>
                <w:bCs/>
              </w:rPr>
              <w:instrText xml:space="preserve"> FORMTEXT </w:instrText>
            </w:r>
            <w:r>
              <w:rPr>
                <w:bCs/>
              </w:rPr>
            </w:r>
            <w:r>
              <w:rPr>
                <w:bCs/>
              </w:rPr>
              <w:fldChar w:fldCharType="separate"/>
            </w:r>
            <w:r w:rsidR="00B929AF">
              <w:rPr>
                <w:bCs/>
                <w:noProof/>
              </w:rPr>
              <w:t> </w:t>
            </w:r>
            <w:r w:rsidR="00B929AF">
              <w:rPr>
                <w:bCs/>
                <w:noProof/>
              </w:rPr>
              <w:t> </w:t>
            </w:r>
            <w:r w:rsidR="00B929AF">
              <w:rPr>
                <w:bCs/>
                <w:noProof/>
              </w:rPr>
              <w:t> </w:t>
            </w:r>
            <w:r w:rsidR="00B929AF">
              <w:rPr>
                <w:bCs/>
                <w:noProof/>
              </w:rPr>
              <w:t> </w:t>
            </w:r>
            <w:r w:rsidR="00B929AF">
              <w:rPr>
                <w:bCs/>
                <w:noProof/>
              </w:rPr>
              <w:t> </w:t>
            </w:r>
            <w:r>
              <w:rPr>
                <w:bCs/>
              </w:rPr>
              <w:fldChar w:fldCharType="end"/>
            </w:r>
            <w:r>
              <w:rPr>
                <w:bCs/>
              </w:rPr>
              <w:fldChar w:fldCharType="begin"/>
            </w:r>
            <w:r w:rsidR="00B929AF">
              <w:rPr>
                <w:bCs/>
              </w:rPr>
              <w:instrText xml:space="preserve"> FORMTEXT </w:instrText>
            </w:r>
            <w:r w:rsidR="00110123">
              <w:rPr>
                <w:bCs/>
              </w:rPr>
              <w:fldChar w:fldCharType="separate"/>
            </w:r>
            <w:r>
              <w:rPr>
                <w:bCs/>
              </w:rPr>
              <w:fldChar w:fldCharType="end"/>
            </w:r>
          </w:p>
        </w:tc>
      </w:tr>
      <w:tr w:rsidR="00B929AF" w:rsidTr="00CD7842">
        <w:tc>
          <w:tcPr>
            <w:tcW w:w="3433" w:type="dxa"/>
          </w:tcPr>
          <w:p w:rsidR="00B929AF" w:rsidRDefault="00B929AF" w:rsidP="00CD7842">
            <w:pPr>
              <w:rPr>
                <w:b/>
                <w:sz w:val="12"/>
              </w:rPr>
            </w:pPr>
            <w:r>
              <w:rPr>
                <w:b/>
                <w:sz w:val="12"/>
              </w:rPr>
              <w:t>TAXPAYER ID NUMBER (TIN)</w:t>
            </w:r>
          </w:p>
          <w:p w:rsidR="00B929AF" w:rsidRDefault="00B929AF" w:rsidP="00CD7842">
            <w:pPr>
              <w:rPr>
                <w:b/>
                <w:sz w:val="12"/>
              </w:rPr>
            </w:pPr>
          </w:p>
          <w:p w:rsidR="00B929AF" w:rsidRDefault="00710D94" w:rsidP="00CD7842">
            <w:pPr>
              <w:rPr>
                <w:bCs/>
                <w:sz w:val="12"/>
              </w:rPr>
            </w:pPr>
            <w:r>
              <w:rPr>
                <w:bCs/>
                <w:sz w:val="20"/>
              </w:rPr>
              <w:fldChar w:fldCharType="begin">
                <w:ffData>
                  <w:name w:val="Text7"/>
                  <w:enabled/>
                  <w:calcOnExit w:val="0"/>
                  <w:textInput>
                    <w:format w:val=" "/>
                  </w:textInput>
                </w:ffData>
              </w:fldChar>
            </w:r>
            <w:r w:rsidR="00B929AF">
              <w:rPr>
                <w:bCs/>
                <w:sz w:val="20"/>
              </w:rPr>
              <w:instrText xml:space="preserve"> FORMTEXT </w:instrText>
            </w:r>
            <w:r>
              <w:rPr>
                <w:bCs/>
                <w:sz w:val="20"/>
              </w:rPr>
            </w:r>
            <w:r>
              <w:rPr>
                <w:bCs/>
                <w:sz w:val="20"/>
              </w:rPr>
              <w:fldChar w:fldCharType="separate"/>
            </w:r>
            <w:r w:rsidR="00B929AF">
              <w:rPr>
                <w:bCs/>
                <w:noProof/>
                <w:sz w:val="20"/>
              </w:rPr>
              <w:t> </w:t>
            </w:r>
            <w:r w:rsidR="00B929AF">
              <w:rPr>
                <w:bCs/>
                <w:noProof/>
                <w:sz w:val="20"/>
              </w:rPr>
              <w:t> </w:t>
            </w:r>
            <w:r w:rsidR="00B929AF">
              <w:rPr>
                <w:bCs/>
                <w:noProof/>
                <w:sz w:val="20"/>
              </w:rPr>
              <w:t> </w:t>
            </w:r>
            <w:r w:rsidR="00B929AF">
              <w:rPr>
                <w:bCs/>
                <w:noProof/>
                <w:sz w:val="20"/>
              </w:rPr>
              <w:t> </w:t>
            </w:r>
            <w:r w:rsidR="00B929AF">
              <w:rPr>
                <w:bCs/>
                <w:noProof/>
                <w:sz w:val="20"/>
              </w:rPr>
              <w:t> </w:t>
            </w:r>
            <w:r>
              <w:rPr>
                <w:bCs/>
                <w:sz w:val="20"/>
              </w:rPr>
              <w:fldChar w:fldCharType="end"/>
            </w:r>
            <w:r>
              <w:rPr>
                <w:bCs/>
                <w:sz w:val="20"/>
              </w:rPr>
              <w:fldChar w:fldCharType="begin"/>
            </w:r>
            <w:r w:rsidR="00B929AF">
              <w:rPr>
                <w:bCs/>
                <w:sz w:val="20"/>
              </w:rPr>
              <w:instrText xml:space="preserve"> FORMTEXT </w:instrText>
            </w:r>
            <w:r w:rsidR="00110123">
              <w:rPr>
                <w:bCs/>
                <w:sz w:val="20"/>
              </w:rPr>
              <w:fldChar w:fldCharType="separate"/>
            </w:r>
            <w:r>
              <w:rPr>
                <w:bCs/>
                <w:sz w:val="20"/>
              </w:rPr>
              <w:fldChar w:fldCharType="end"/>
            </w:r>
          </w:p>
        </w:tc>
        <w:tc>
          <w:tcPr>
            <w:tcW w:w="3435" w:type="dxa"/>
            <w:gridSpan w:val="2"/>
          </w:tcPr>
          <w:p w:rsidR="00B929AF" w:rsidRDefault="00B929AF" w:rsidP="00CD7842">
            <w:pPr>
              <w:tabs>
                <w:tab w:val="left" w:pos="2160"/>
              </w:tabs>
              <w:spacing w:line="360" w:lineRule="auto"/>
              <w:ind w:right="-14"/>
              <w:rPr>
                <w:b/>
                <w:sz w:val="12"/>
              </w:rPr>
            </w:pPr>
            <w:r>
              <w:rPr>
                <w:b/>
                <w:sz w:val="12"/>
              </w:rPr>
              <w:t xml:space="preserve"> TAXPAYER ID (TIN) TYPE (CHECK ONE)</w:t>
            </w:r>
          </w:p>
          <w:p w:rsidR="00B929AF" w:rsidRDefault="00B929AF" w:rsidP="00CD7842">
            <w:pPr>
              <w:tabs>
                <w:tab w:val="left" w:pos="2160"/>
              </w:tabs>
              <w:spacing w:line="360" w:lineRule="auto"/>
              <w:ind w:right="-14"/>
              <w:rPr>
                <w:bCs/>
                <w:sz w:val="16"/>
              </w:rPr>
            </w:pPr>
            <w:r>
              <w:rPr>
                <w:bCs/>
                <w:sz w:val="16"/>
              </w:rPr>
              <w:t xml:space="preserve">              ___</w:t>
            </w:r>
            <w:r>
              <w:rPr>
                <w:bCs/>
                <w:sz w:val="24"/>
              </w:rPr>
              <w:t xml:space="preserve"> </w:t>
            </w:r>
            <w:r>
              <w:rPr>
                <w:bCs/>
                <w:sz w:val="16"/>
              </w:rPr>
              <w:t>FEIN       ___ SSN</w:t>
            </w:r>
          </w:p>
        </w:tc>
        <w:tc>
          <w:tcPr>
            <w:tcW w:w="3442" w:type="dxa"/>
          </w:tcPr>
          <w:p w:rsidR="00B929AF" w:rsidRDefault="00B929AF" w:rsidP="00CD7842">
            <w:pPr>
              <w:pStyle w:val="CommentText"/>
              <w:rPr>
                <w:b/>
                <w:sz w:val="12"/>
              </w:rPr>
            </w:pPr>
            <w:r>
              <w:rPr>
                <w:b/>
                <w:sz w:val="12"/>
              </w:rPr>
              <w:t>VENDOR NUMBER (IF KNOWN)</w:t>
            </w:r>
          </w:p>
          <w:p w:rsidR="00B929AF" w:rsidRDefault="00B929AF" w:rsidP="00CD7842">
            <w:pPr>
              <w:pStyle w:val="CommentText"/>
              <w:rPr>
                <w:b/>
                <w:sz w:val="12"/>
              </w:rPr>
            </w:pPr>
          </w:p>
          <w:p w:rsidR="00B929AF" w:rsidRDefault="00710D94" w:rsidP="00CD7842">
            <w:pPr>
              <w:pStyle w:val="CommentText"/>
              <w:rPr>
                <w:bCs/>
                <w:sz w:val="18"/>
              </w:rPr>
            </w:pPr>
            <w:r>
              <w:rPr>
                <w:bCs/>
              </w:rPr>
              <w:fldChar w:fldCharType="begin">
                <w:ffData>
                  <w:name w:val="Text7"/>
                  <w:enabled/>
                  <w:calcOnExit w:val="0"/>
                  <w:textInput>
                    <w:format w:val=" "/>
                  </w:textInput>
                </w:ffData>
              </w:fldChar>
            </w:r>
            <w:r w:rsidR="00B929AF">
              <w:rPr>
                <w:bCs/>
              </w:rPr>
              <w:instrText xml:space="preserve"> FORMTEXT </w:instrText>
            </w:r>
            <w:r>
              <w:rPr>
                <w:bCs/>
              </w:rPr>
            </w:r>
            <w:r>
              <w:rPr>
                <w:bCs/>
              </w:rPr>
              <w:fldChar w:fldCharType="separate"/>
            </w:r>
            <w:r w:rsidR="00B929AF">
              <w:rPr>
                <w:bCs/>
                <w:noProof/>
              </w:rPr>
              <w:t> </w:t>
            </w:r>
            <w:r w:rsidR="00B929AF">
              <w:rPr>
                <w:bCs/>
                <w:noProof/>
              </w:rPr>
              <w:t> </w:t>
            </w:r>
            <w:r w:rsidR="00B929AF">
              <w:rPr>
                <w:bCs/>
                <w:noProof/>
              </w:rPr>
              <w:t> </w:t>
            </w:r>
            <w:r w:rsidR="00B929AF">
              <w:rPr>
                <w:bCs/>
                <w:noProof/>
              </w:rPr>
              <w:t> </w:t>
            </w:r>
            <w:r w:rsidR="00B929AF">
              <w:rPr>
                <w:bCs/>
                <w:noProof/>
              </w:rPr>
              <w:t> </w:t>
            </w:r>
            <w:r>
              <w:rPr>
                <w:bCs/>
              </w:rPr>
              <w:fldChar w:fldCharType="end"/>
            </w:r>
            <w:r>
              <w:rPr>
                <w:bCs/>
              </w:rPr>
              <w:fldChar w:fldCharType="begin"/>
            </w:r>
            <w:r w:rsidR="00B929AF">
              <w:rPr>
                <w:bCs/>
              </w:rPr>
              <w:instrText xml:space="preserve"> FORMTEXT </w:instrText>
            </w:r>
            <w:r w:rsidR="00110123">
              <w:rPr>
                <w:bCs/>
              </w:rPr>
              <w:fldChar w:fldCharType="separate"/>
            </w:r>
            <w:r>
              <w:rPr>
                <w:bCs/>
              </w:rPr>
              <w:fldChar w:fldCharType="end"/>
            </w:r>
          </w:p>
        </w:tc>
      </w:tr>
      <w:tr w:rsidR="00B929AF" w:rsidTr="00CD7842">
        <w:trPr>
          <w:cantSplit/>
          <w:trHeight w:val="537"/>
        </w:trPr>
        <w:tc>
          <w:tcPr>
            <w:tcW w:w="10310" w:type="dxa"/>
            <w:gridSpan w:val="4"/>
          </w:tcPr>
          <w:p w:rsidR="00B929AF" w:rsidRDefault="00B929AF" w:rsidP="00CD7842">
            <w:pPr>
              <w:tabs>
                <w:tab w:val="left" w:pos="7020"/>
              </w:tabs>
              <w:jc w:val="left"/>
              <w:rPr>
                <w:b/>
                <w:sz w:val="12"/>
              </w:rPr>
            </w:pPr>
            <w:r>
              <w:rPr>
                <w:b/>
                <w:sz w:val="12"/>
              </w:rPr>
              <w:t>VENDOR TAX FILING TYPE WITH IRS (CHECK ONE)                                                                                                                                      (NOTE:  LLC IS NOT A VALID TAX FILING TYPE.)</w:t>
            </w:r>
          </w:p>
          <w:p w:rsidR="00B929AF" w:rsidRDefault="00B929AF" w:rsidP="00CD7842">
            <w:pPr>
              <w:jc w:val="left"/>
              <w:rPr>
                <w:b/>
                <w:sz w:val="12"/>
              </w:rPr>
            </w:pPr>
          </w:p>
          <w:p w:rsidR="00B929AF" w:rsidRDefault="00B929AF" w:rsidP="00CD7842">
            <w:pPr>
              <w:jc w:val="left"/>
              <w:rPr>
                <w:b/>
                <w:noProof/>
                <w:sz w:val="16"/>
              </w:rPr>
            </w:pPr>
            <w:r>
              <w:rPr>
                <w:bCs/>
                <w:sz w:val="16"/>
              </w:rPr>
              <w:t xml:space="preserve"> ___ Corporation         ___ Individual         ___</w:t>
            </w:r>
            <w:r>
              <w:rPr>
                <w:bCs/>
                <w:sz w:val="24"/>
              </w:rPr>
              <w:t xml:space="preserve"> </w:t>
            </w:r>
            <w:r>
              <w:rPr>
                <w:bCs/>
                <w:sz w:val="16"/>
              </w:rPr>
              <w:t>State/Local Government         ___</w:t>
            </w:r>
            <w:r>
              <w:rPr>
                <w:bCs/>
                <w:sz w:val="24"/>
              </w:rPr>
              <w:t xml:space="preserve"> </w:t>
            </w:r>
            <w:r>
              <w:rPr>
                <w:bCs/>
                <w:sz w:val="16"/>
              </w:rPr>
              <w:t>Partnership         ___ Sole Proprietor         ___Other ________________</w:t>
            </w:r>
          </w:p>
        </w:tc>
      </w:tr>
      <w:tr w:rsidR="00B929AF" w:rsidTr="00CD7842">
        <w:trPr>
          <w:cantSplit/>
        </w:trPr>
        <w:tc>
          <w:tcPr>
            <w:tcW w:w="5155" w:type="dxa"/>
            <w:gridSpan w:val="2"/>
          </w:tcPr>
          <w:p w:rsidR="00B929AF" w:rsidRDefault="00B929AF" w:rsidP="00CD7842">
            <w:pPr>
              <w:jc w:val="left"/>
              <w:rPr>
                <w:b/>
                <w:sz w:val="12"/>
              </w:rPr>
            </w:pPr>
            <w:r>
              <w:rPr>
                <w:b/>
                <w:sz w:val="12"/>
              </w:rPr>
              <w:t>AUTHORIZED SIGNATURE</w:t>
            </w:r>
          </w:p>
          <w:p w:rsidR="00B929AF" w:rsidRDefault="00B929AF" w:rsidP="00CD7842">
            <w:pPr>
              <w:jc w:val="left"/>
              <w:rPr>
                <w:b/>
                <w:sz w:val="16"/>
              </w:rPr>
            </w:pPr>
          </w:p>
          <w:p w:rsidR="00B929AF" w:rsidRDefault="00B929AF" w:rsidP="00CD7842">
            <w:pPr>
              <w:jc w:val="left"/>
              <w:rPr>
                <w:b/>
                <w:sz w:val="18"/>
              </w:rPr>
            </w:pPr>
          </w:p>
        </w:tc>
        <w:tc>
          <w:tcPr>
            <w:tcW w:w="5155" w:type="dxa"/>
            <w:gridSpan w:val="2"/>
          </w:tcPr>
          <w:p w:rsidR="00B929AF" w:rsidRDefault="00B929AF" w:rsidP="00CD7842">
            <w:pPr>
              <w:tabs>
                <w:tab w:val="left" w:pos="1830"/>
              </w:tabs>
              <w:rPr>
                <w:b/>
                <w:sz w:val="12"/>
              </w:rPr>
            </w:pPr>
            <w:r>
              <w:rPr>
                <w:b/>
                <w:sz w:val="12"/>
              </w:rPr>
              <w:t>DATE</w:t>
            </w:r>
          </w:p>
          <w:p w:rsidR="00B929AF" w:rsidRDefault="00B929AF" w:rsidP="00CD7842">
            <w:pPr>
              <w:tabs>
                <w:tab w:val="left" w:pos="1830"/>
              </w:tabs>
              <w:rPr>
                <w:b/>
                <w:sz w:val="12"/>
              </w:rPr>
            </w:pPr>
          </w:p>
          <w:p w:rsidR="00B929AF" w:rsidRDefault="00710D94" w:rsidP="00CD7842">
            <w:pPr>
              <w:tabs>
                <w:tab w:val="left" w:pos="1830"/>
              </w:tabs>
              <w:rPr>
                <w:bCs/>
                <w:sz w:val="18"/>
              </w:rPr>
            </w:pPr>
            <w:r>
              <w:rPr>
                <w:bCs/>
                <w:sz w:val="20"/>
              </w:rPr>
              <w:fldChar w:fldCharType="begin">
                <w:ffData>
                  <w:name w:val="Text7"/>
                  <w:enabled/>
                  <w:calcOnExit w:val="0"/>
                  <w:textInput>
                    <w:format w:val=" "/>
                  </w:textInput>
                </w:ffData>
              </w:fldChar>
            </w:r>
            <w:r w:rsidR="00B929AF">
              <w:rPr>
                <w:bCs/>
                <w:sz w:val="20"/>
              </w:rPr>
              <w:instrText xml:space="preserve"> FORMTEXT </w:instrText>
            </w:r>
            <w:r>
              <w:rPr>
                <w:bCs/>
                <w:sz w:val="20"/>
              </w:rPr>
            </w:r>
            <w:r>
              <w:rPr>
                <w:bCs/>
                <w:sz w:val="20"/>
              </w:rPr>
              <w:fldChar w:fldCharType="separate"/>
            </w:r>
            <w:r w:rsidR="00B929AF">
              <w:rPr>
                <w:bCs/>
                <w:noProof/>
                <w:sz w:val="20"/>
              </w:rPr>
              <w:t> </w:t>
            </w:r>
            <w:r w:rsidR="00B929AF">
              <w:rPr>
                <w:bCs/>
                <w:noProof/>
                <w:sz w:val="20"/>
              </w:rPr>
              <w:t> </w:t>
            </w:r>
            <w:r w:rsidR="00B929AF">
              <w:rPr>
                <w:bCs/>
                <w:noProof/>
                <w:sz w:val="20"/>
              </w:rPr>
              <w:t> </w:t>
            </w:r>
            <w:r w:rsidR="00B929AF">
              <w:rPr>
                <w:bCs/>
                <w:noProof/>
                <w:sz w:val="20"/>
              </w:rPr>
              <w:t> </w:t>
            </w:r>
            <w:r w:rsidR="00B929AF">
              <w:rPr>
                <w:bCs/>
                <w:noProof/>
                <w:sz w:val="20"/>
              </w:rPr>
              <w:t> </w:t>
            </w:r>
            <w:r>
              <w:rPr>
                <w:bCs/>
                <w:sz w:val="20"/>
              </w:rPr>
              <w:fldChar w:fldCharType="end"/>
            </w:r>
            <w:r>
              <w:rPr>
                <w:bCs/>
                <w:sz w:val="20"/>
              </w:rPr>
              <w:fldChar w:fldCharType="begin"/>
            </w:r>
            <w:r w:rsidR="00B929AF">
              <w:rPr>
                <w:bCs/>
                <w:sz w:val="20"/>
              </w:rPr>
              <w:instrText xml:space="preserve"> FORMTEXT </w:instrText>
            </w:r>
            <w:r w:rsidR="00110123">
              <w:rPr>
                <w:bCs/>
                <w:sz w:val="20"/>
              </w:rPr>
              <w:fldChar w:fldCharType="separate"/>
            </w:r>
            <w:r>
              <w:rPr>
                <w:bCs/>
                <w:sz w:val="20"/>
              </w:rPr>
              <w:fldChar w:fldCharType="end"/>
            </w:r>
          </w:p>
        </w:tc>
      </w:tr>
      <w:tr w:rsidR="00B929AF" w:rsidTr="00CD7842">
        <w:trPr>
          <w:cantSplit/>
        </w:trPr>
        <w:tc>
          <w:tcPr>
            <w:tcW w:w="5155" w:type="dxa"/>
            <w:gridSpan w:val="2"/>
          </w:tcPr>
          <w:p w:rsidR="00B929AF" w:rsidRDefault="00B929AF" w:rsidP="00CD7842">
            <w:pPr>
              <w:rPr>
                <w:b/>
                <w:sz w:val="12"/>
              </w:rPr>
            </w:pPr>
            <w:r>
              <w:rPr>
                <w:b/>
                <w:sz w:val="12"/>
              </w:rPr>
              <w:t>PRINTED NAME</w:t>
            </w:r>
          </w:p>
          <w:p w:rsidR="00B929AF" w:rsidRDefault="00B929AF" w:rsidP="00CD7842">
            <w:pPr>
              <w:rPr>
                <w:b/>
                <w:sz w:val="12"/>
              </w:rPr>
            </w:pPr>
          </w:p>
          <w:p w:rsidR="00B929AF" w:rsidRDefault="00710D94" w:rsidP="00CD7842">
            <w:pPr>
              <w:rPr>
                <w:bCs/>
                <w:sz w:val="20"/>
              </w:rPr>
            </w:pPr>
            <w:r>
              <w:rPr>
                <w:bCs/>
                <w:sz w:val="20"/>
              </w:rPr>
              <w:fldChar w:fldCharType="begin">
                <w:ffData>
                  <w:name w:val="Text7"/>
                  <w:enabled/>
                  <w:calcOnExit w:val="0"/>
                  <w:textInput>
                    <w:format w:val=" "/>
                  </w:textInput>
                </w:ffData>
              </w:fldChar>
            </w:r>
            <w:r w:rsidR="00B929AF">
              <w:rPr>
                <w:bCs/>
                <w:sz w:val="20"/>
              </w:rPr>
              <w:instrText xml:space="preserve"> FORMTEXT </w:instrText>
            </w:r>
            <w:r>
              <w:rPr>
                <w:bCs/>
                <w:sz w:val="20"/>
              </w:rPr>
            </w:r>
            <w:r>
              <w:rPr>
                <w:bCs/>
                <w:sz w:val="20"/>
              </w:rPr>
              <w:fldChar w:fldCharType="separate"/>
            </w:r>
            <w:r w:rsidR="00B929AF">
              <w:rPr>
                <w:bCs/>
                <w:noProof/>
                <w:sz w:val="20"/>
              </w:rPr>
              <w:t> </w:t>
            </w:r>
            <w:r w:rsidR="00B929AF">
              <w:rPr>
                <w:bCs/>
                <w:noProof/>
                <w:sz w:val="20"/>
              </w:rPr>
              <w:t> </w:t>
            </w:r>
            <w:r w:rsidR="00B929AF">
              <w:rPr>
                <w:bCs/>
                <w:noProof/>
                <w:sz w:val="20"/>
              </w:rPr>
              <w:t> </w:t>
            </w:r>
            <w:r w:rsidR="00B929AF">
              <w:rPr>
                <w:bCs/>
                <w:noProof/>
                <w:sz w:val="20"/>
              </w:rPr>
              <w:t> </w:t>
            </w:r>
            <w:r w:rsidR="00B929AF">
              <w:rPr>
                <w:bCs/>
                <w:noProof/>
                <w:sz w:val="20"/>
              </w:rPr>
              <w:t> </w:t>
            </w:r>
            <w:r>
              <w:rPr>
                <w:bCs/>
                <w:sz w:val="20"/>
              </w:rPr>
              <w:fldChar w:fldCharType="end"/>
            </w:r>
            <w:r>
              <w:rPr>
                <w:bCs/>
                <w:sz w:val="20"/>
              </w:rPr>
              <w:fldChar w:fldCharType="begin"/>
            </w:r>
            <w:r w:rsidR="00B929AF">
              <w:rPr>
                <w:bCs/>
                <w:sz w:val="20"/>
              </w:rPr>
              <w:instrText xml:space="preserve"> FORMTEXT </w:instrText>
            </w:r>
            <w:r w:rsidR="00110123">
              <w:rPr>
                <w:bCs/>
                <w:sz w:val="20"/>
              </w:rPr>
              <w:fldChar w:fldCharType="separate"/>
            </w:r>
            <w:r>
              <w:rPr>
                <w:bCs/>
                <w:sz w:val="20"/>
              </w:rPr>
              <w:fldChar w:fldCharType="end"/>
            </w:r>
          </w:p>
        </w:tc>
        <w:tc>
          <w:tcPr>
            <w:tcW w:w="5155" w:type="dxa"/>
            <w:gridSpan w:val="2"/>
          </w:tcPr>
          <w:p w:rsidR="00B929AF" w:rsidRDefault="00B929AF" w:rsidP="00CD7842">
            <w:pPr>
              <w:rPr>
                <w:b/>
                <w:sz w:val="12"/>
              </w:rPr>
            </w:pPr>
            <w:r>
              <w:rPr>
                <w:b/>
                <w:sz w:val="12"/>
              </w:rPr>
              <w:t>TITLE</w:t>
            </w:r>
          </w:p>
          <w:p w:rsidR="00B929AF" w:rsidRDefault="00B929AF" w:rsidP="00CD7842">
            <w:pPr>
              <w:rPr>
                <w:b/>
                <w:sz w:val="12"/>
              </w:rPr>
            </w:pPr>
          </w:p>
          <w:p w:rsidR="00B929AF" w:rsidRDefault="00710D94" w:rsidP="00CD7842">
            <w:pPr>
              <w:pStyle w:val="CommentText"/>
              <w:rPr>
                <w:bCs/>
              </w:rPr>
            </w:pPr>
            <w:r>
              <w:rPr>
                <w:bCs/>
              </w:rPr>
              <w:fldChar w:fldCharType="begin">
                <w:ffData>
                  <w:name w:val="Text7"/>
                  <w:enabled/>
                  <w:calcOnExit w:val="0"/>
                  <w:textInput>
                    <w:format w:val=" "/>
                  </w:textInput>
                </w:ffData>
              </w:fldChar>
            </w:r>
            <w:r w:rsidR="00B929AF">
              <w:rPr>
                <w:bCs/>
              </w:rPr>
              <w:instrText xml:space="preserve"> FORMTEXT </w:instrText>
            </w:r>
            <w:r>
              <w:rPr>
                <w:bCs/>
              </w:rPr>
            </w:r>
            <w:r>
              <w:rPr>
                <w:bCs/>
              </w:rPr>
              <w:fldChar w:fldCharType="separate"/>
            </w:r>
            <w:r w:rsidR="00B929AF">
              <w:rPr>
                <w:bCs/>
                <w:noProof/>
              </w:rPr>
              <w:t> </w:t>
            </w:r>
            <w:r w:rsidR="00B929AF">
              <w:rPr>
                <w:bCs/>
                <w:noProof/>
              </w:rPr>
              <w:t> </w:t>
            </w:r>
            <w:r w:rsidR="00B929AF">
              <w:rPr>
                <w:bCs/>
                <w:noProof/>
              </w:rPr>
              <w:t> </w:t>
            </w:r>
            <w:r w:rsidR="00B929AF">
              <w:rPr>
                <w:bCs/>
                <w:noProof/>
              </w:rPr>
              <w:t> </w:t>
            </w:r>
            <w:r w:rsidR="00B929AF">
              <w:rPr>
                <w:bCs/>
                <w:noProof/>
              </w:rPr>
              <w:t> </w:t>
            </w:r>
            <w:r>
              <w:rPr>
                <w:bCs/>
              </w:rPr>
              <w:fldChar w:fldCharType="end"/>
            </w:r>
            <w:r>
              <w:rPr>
                <w:bCs/>
              </w:rPr>
              <w:fldChar w:fldCharType="begin"/>
            </w:r>
            <w:r w:rsidR="00B929AF">
              <w:rPr>
                <w:bCs/>
              </w:rPr>
              <w:instrText xml:space="preserve"> FORMTEXT </w:instrText>
            </w:r>
            <w:r w:rsidR="00110123">
              <w:rPr>
                <w:bCs/>
              </w:rPr>
              <w:fldChar w:fldCharType="separate"/>
            </w:r>
            <w:r>
              <w:rPr>
                <w:bCs/>
              </w:rPr>
              <w:fldChar w:fldCharType="end"/>
            </w:r>
          </w:p>
        </w:tc>
      </w:tr>
    </w:tbl>
    <w:p w:rsidR="00220FCA" w:rsidRDefault="00220FCA"/>
    <w:p w:rsidR="00743B78" w:rsidRDefault="00743B78">
      <w:pPr>
        <w:spacing w:after="200" w:line="276" w:lineRule="auto"/>
        <w:jc w:val="left"/>
      </w:pPr>
      <w:r>
        <w:br w:type="page"/>
      </w:r>
    </w:p>
    <w:p w:rsidR="00CA665A" w:rsidRDefault="00CA665A" w:rsidP="00CA665A">
      <w:pPr>
        <w:autoSpaceDE w:val="0"/>
        <w:autoSpaceDN w:val="0"/>
        <w:adjustRightInd w:val="0"/>
        <w:jc w:val="center"/>
        <w:rPr>
          <w:rFonts w:ascii="Arial" w:eastAsiaTheme="minorHAnsi" w:hAnsi="Arial" w:cs="Arial"/>
          <w:b/>
          <w:bCs/>
          <w:sz w:val="24"/>
          <w:szCs w:val="24"/>
        </w:rPr>
      </w:pPr>
      <w:r>
        <w:rPr>
          <w:rFonts w:ascii="Arial" w:eastAsiaTheme="minorHAnsi" w:hAnsi="Arial" w:cs="Arial"/>
          <w:b/>
          <w:bCs/>
          <w:sz w:val="24"/>
          <w:szCs w:val="24"/>
        </w:rPr>
        <w:lastRenderedPageBreak/>
        <w:t>BID REQUEST AND BID CONDITIONS</w:t>
      </w:r>
    </w:p>
    <w:p w:rsidR="00CA665A" w:rsidRDefault="00CA665A" w:rsidP="00CA665A">
      <w:pPr>
        <w:autoSpaceDE w:val="0"/>
        <w:autoSpaceDN w:val="0"/>
        <w:adjustRightInd w:val="0"/>
        <w:jc w:val="left"/>
        <w:rPr>
          <w:rFonts w:eastAsiaTheme="minorHAnsi"/>
          <w:sz w:val="20"/>
        </w:rPr>
      </w:pPr>
      <w:r>
        <w:rPr>
          <w:rFonts w:eastAsiaTheme="minorHAnsi"/>
          <w:sz w:val="20"/>
        </w:rPr>
        <w:t>This Bid Request and Bid is made upon and subject to the following conditions, all of which are accepted by bidder. Upon acceptance by University, this Bid Request and Bid and the University Purchase Order issued thereon shall constitute the contract for furnishing the items described in the bid in strict conformity with the contract instruments.</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1. No oral explanation in regard to the meaning of the specifications will be made, and no oral interpretation will be given before the award of the contract. If any person contemplating submitting a bid for this contract is in doubt as to the true meaning of any part of the specifications or any other proposed contract documents, he may submit to the University a written request for an interpretation thereof. The person submitting the request will be responsible for its prompt delivery. Any interpretation of the proposed documents will be made by addendum duly issued or delivered to each person receiving a set of such documents. The University will not be responsible for any other explanation or interpretations of the proposed documents.</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2. The University reserves the right to reject any and all bids and to waive any informality in bids.</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3. Whenever the name of a manufacturer or vendor is mentioned on the face hereon and words "or equal" do not follow, it shall be deemed that the words "or equal" shall follow such designation unless the context specifies "no substitution". University assumes that items bid as equal are equal. University reserves the right to return at the bidder's expense all items that are furnished which are not acceptable as equals to items specified by the Bid Request and Specifications, and vendor agrees to replace such items with satisfactory items at the original bid price.</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4. All items bid shall be new unless otherwise specified by the University.</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5. Bidder agrees to unconditionally guarantee all items bid upon against defects in material and workmanship for a period of one year from the date of acceptance by the University unless otherwise specified.</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6. Unless it is so noted on the bid it will be deemed that the article furnished is that designated. If the vendor proposes to furnish an item of a different</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manufacturer or vendor other than the one specified on the face hereof, the manufacturer or vendor of the substituted items shall be noted and complete descriptive literature describing the items to be substituted must accompany the bid.</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7. Materials and services furnished the University are not subject to either Federal Excise Taxes or the Missouri Sales Tax. Exemption certificates will be furnished on request.</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8. Prices quoted are to be firm and final and prices shall be stated in units of quantity specified with packing and drayage charges included.</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9. Shipments shall be marked as directed on the Purchase Order.</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10. C.O.D. shipments will not be accepted. All shipping charges must be PREPAID. No packing or drayage charges will be allowed.</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11. The University will not be responsible for articles or services furnished without a Purchase Order.</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12. Risk of loss or damage to the goods prior to the time of their receipt and acceptance by the University is upon the vendor.</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13. All invoices and correspondence shall show the Purchase Order Number. All invoices must be rendered in duplicate and contain full descriptive</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information on items or service furnished. Separate invoices shall be rendered for each order and forwarded to the University.</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14. Vendor agrees to defend, protect and save the University harmless from all claims and actions arising out of patent infringement.</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15. University reserves the right to cancel all or any part of orders if shipment is not made as promised. Vendor shall notify the University if shipment cannot be made as promised. Time of proposed delivery must be stated in definite terms in the space provided.</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16. The bidder hereby guarantees that no article listed herein is adulterated or misbranded within the meaning of the Federal Food, Drug and Cosmetic Act or an article which may not, under the provisions of Federal Law, be introduced into interstate commerce.</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17. Samples, when required, are to be furnished prior to the date specified for receipt of bids.</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18. In case of any doubt or difference of opinion as to the items to be furnished hereunder or the quality thereof, the decision of the UM Chief Procurement Officer shall be final and binding upon both parties.</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19. The University reserves the right to award an order to the lowest aggregate bidder for all items or on an item basis, or a group of like items,</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whichever is found to be in the best interest of the University. If a split award is not acceptable to a bidder, it must be stated in the bid response.</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20. In awarding the contract, the University may take into consideration the skill, facilities, capacity, experience, ability, responsibility, previous work, the financial standing of the bidder or bidders; the amount of other work being carried on by the bidder; the quality, efficiency, and construction of the equipment proposed to be furnished; the period of time within which the equipment is to be furnished and delivered; and the necessity of prompt delivery of the items herein described. The inability of any bidder to meet the requirement mentioned above may be cause for rejection of his bid.</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21. In the event that time and materials are a portion of this bid, the University reserves the right to audit vendor's records concerning this bid.</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22. All items or services to be furnished hereunder shall meet all applicable State and Federal requirements of the Occupational Safety and Health Standard. All alleged violations and deviations from said State and Federal regulations or standards of the items of services to be furnished hereunder, must be set forth on the Bid Form at the time of submission of the bid. Or if at any later date the items or services contained herein shall not meet all applicable state and federal requirements after the bidder is awarded the contract hereunder the bidder must notify the Campus Purchasing Manager, immediately by certified mail, return receipt requested.</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23. The University serves from time to time as contractor for the United States Government. Accordingly, the provider of goods and/or services shall</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comply with federal laws, rules, and regulations applicable to subcontractors of government contracts including those relating to equal employment</w:t>
      </w:r>
    </w:p>
    <w:p w:rsidR="00CA665A" w:rsidRDefault="00CA665A" w:rsidP="00CA665A">
      <w:pPr>
        <w:autoSpaceDE w:val="0"/>
        <w:autoSpaceDN w:val="0"/>
        <w:adjustRightInd w:val="0"/>
        <w:jc w:val="left"/>
        <w:rPr>
          <w:rFonts w:eastAsiaTheme="minorHAnsi"/>
          <w:sz w:val="18"/>
          <w:szCs w:val="18"/>
        </w:rPr>
      </w:pPr>
      <w:r>
        <w:rPr>
          <w:rFonts w:eastAsiaTheme="minorHAnsi"/>
          <w:sz w:val="18"/>
          <w:szCs w:val="18"/>
        </w:rPr>
        <w:t>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w:t>
      </w:r>
    </w:p>
    <w:p w:rsidR="00743B78" w:rsidRDefault="00CA665A" w:rsidP="00CA665A">
      <w:pPr>
        <w:autoSpaceDE w:val="0"/>
        <w:autoSpaceDN w:val="0"/>
        <w:adjustRightInd w:val="0"/>
        <w:jc w:val="left"/>
        <w:rPr>
          <w:rFonts w:eastAsiaTheme="minorHAnsi"/>
          <w:sz w:val="18"/>
          <w:szCs w:val="18"/>
        </w:rPr>
      </w:pPr>
      <w:r>
        <w:rPr>
          <w:rFonts w:eastAsiaTheme="minorHAnsi"/>
          <w:sz w:val="18"/>
          <w:szCs w:val="18"/>
        </w:rPr>
        <w:t>24. The Curators of the University of Missouri have adopted a policy which is binding upon all employees and departments of the University, and which by contract shall be binding upon independent contractors and subcontractors with the University, whereby all other things being equal, and when the same can be secured without additional cost over foreign products, or products of other states, a preference shall be granted in all construction, repair and purchase contracts, to all products, commodities, materials, supplies and articles mined, grown, produced and manufactured in marketable quantity in the State of Missouri and to all firms, corporations or individuals doing business as Missouri, firms, corporations, or individuals. By virtue of the foregoing policy, preferences will be given to materials, products, supplies, or provisions, and all other articles produced, manufactured, mined or grown within the State of Missouri, and to all firms, corporations or individuals doing business as Missouri firms, corporations or individuals. Each bidder submitting a proposal agrees to comply with and be bound by the foregoing policy.</w:t>
      </w:r>
    </w:p>
    <w:p w:rsidR="00B63CDE" w:rsidRDefault="00B63CDE">
      <w:pPr>
        <w:spacing w:after="200" w:line="276" w:lineRule="auto"/>
        <w:jc w:val="left"/>
        <w:rPr>
          <w:rFonts w:eastAsiaTheme="minorHAnsi"/>
          <w:sz w:val="18"/>
          <w:szCs w:val="18"/>
        </w:rPr>
        <w:sectPr w:rsidR="00B63CDE" w:rsidSect="0000703E">
          <w:pgSz w:w="12240" w:h="15840"/>
          <w:pgMar w:top="432" w:right="720" w:bottom="432" w:left="720" w:header="720" w:footer="720" w:gutter="0"/>
          <w:cols w:space="720"/>
          <w:docGrid w:linePitch="360"/>
        </w:sectPr>
      </w:pPr>
    </w:p>
    <w:p w:rsidR="0029136B" w:rsidRPr="00C27A7E" w:rsidRDefault="0029136B" w:rsidP="00286BA4">
      <w:pPr>
        <w:pStyle w:val="CM21"/>
        <w:spacing w:after="0"/>
        <w:ind w:right="405"/>
        <w:rPr>
          <w:rFonts w:ascii="Times New Roman" w:hAnsi="Times New Roman" w:cs="Times New Roman"/>
          <w:sz w:val="20"/>
          <w:szCs w:val="22"/>
        </w:rPr>
      </w:pPr>
      <w:r w:rsidRPr="007257A6">
        <w:rPr>
          <w:rFonts w:ascii="Times New Roman" w:hAnsi="Times New Roman" w:cs="Arial"/>
          <w:sz w:val="22"/>
          <w:szCs w:val="22"/>
        </w:rPr>
        <w:lastRenderedPageBreak/>
        <w:t xml:space="preserve">The University of </w:t>
      </w:r>
      <w:r w:rsidR="00A63E21">
        <w:rPr>
          <w:rFonts w:ascii="Times New Roman" w:hAnsi="Times New Roman" w:cs="Arial"/>
          <w:sz w:val="22"/>
          <w:szCs w:val="22"/>
        </w:rPr>
        <w:t>Missouri</w:t>
      </w:r>
      <w:r w:rsidR="0056253B">
        <w:rPr>
          <w:rFonts w:ascii="Times New Roman" w:hAnsi="Times New Roman" w:cs="Arial"/>
          <w:sz w:val="22"/>
          <w:szCs w:val="22"/>
        </w:rPr>
        <w:t xml:space="preserve"> is req</w:t>
      </w:r>
      <w:r w:rsidR="00A63E21">
        <w:rPr>
          <w:rFonts w:ascii="Times New Roman" w:hAnsi="Times New Roman" w:cs="Arial"/>
          <w:sz w:val="22"/>
          <w:szCs w:val="22"/>
        </w:rPr>
        <w:t xml:space="preserve">uesting bids for the </w:t>
      </w:r>
      <w:r w:rsidR="005E6A77">
        <w:rPr>
          <w:rFonts w:ascii="Times New Roman" w:hAnsi="Times New Roman" w:cs="Arial"/>
          <w:sz w:val="22"/>
          <w:szCs w:val="22"/>
        </w:rPr>
        <w:t xml:space="preserve">furnishing and delivery </w:t>
      </w:r>
      <w:r w:rsidR="00CA0D8C">
        <w:rPr>
          <w:rFonts w:ascii="Times New Roman" w:hAnsi="Times New Roman" w:cs="Arial"/>
          <w:sz w:val="22"/>
          <w:szCs w:val="22"/>
        </w:rPr>
        <w:t>of miscellaneous audiovisual Equipment</w:t>
      </w:r>
      <w:r w:rsidR="00C400C8">
        <w:rPr>
          <w:rFonts w:ascii="Times New Roman" w:hAnsi="Times New Roman" w:cs="Arial"/>
          <w:sz w:val="22"/>
          <w:szCs w:val="22"/>
        </w:rPr>
        <w:t xml:space="preserve"> </w:t>
      </w:r>
      <w:r w:rsidR="00CA0D8C">
        <w:rPr>
          <w:rFonts w:ascii="Times New Roman" w:hAnsi="Times New Roman" w:cs="Arial"/>
          <w:sz w:val="22"/>
          <w:szCs w:val="22"/>
        </w:rPr>
        <w:t xml:space="preserve">for MU Student Center on the University of Missouri-Columbia campus </w:t>
      </w:r>
      <w:r w:rsidR="00284091">
        <w:rPr>
          <w:rFonts w:ascii="Times New Roman" w:hAnsi="Times New Roman" w:cs="Arial"/>
          <w:sz w:val="22"/>
          <w:szCs w:val="22"/>
        </w:rPr>
        <w:t>(Hereinafter</w:t>
      </w:r>
      <w:r w:rsidR="005659E9">
        <w:rPr>
          <w:rFonts w:ascii="Times New Roman" w:hAnsi="Times New Roman" w:cs="Arial"/>
          <w:sz w:val="22"/>
          <w:szCs w:val="22"/>
        </w:rPr>
        <w:t xml:space="preserve"> referred to as “</w:t>
      </w:r>
      <w:r w:rsidR="00CD25EE">
        <w:rPr>
          <w:rFonts w:ascii="Times New Roman" w:hAnsi="Times New Roman" w:cs="Arial"/>
          <w:sz w:val="22"/>
          <w:szCs w:val="22"/>
        </w:rPr>
        <w:t>University</w:t>
      </w:r>
      <w:r w:rsidR="005659E9">
        <w:rPr>
          <w:rFonts w:ascii="Times New Roman" w:hAnsi="Times New Roman" w:cs="Arial"/>
          <w:sz w:val="22"/>
          <w:szCs w:val="22"/>
        </w:rPr>
        <w:t>”) as described herein</w:t>
      </w:r>
      <w:r w:rsidR="005659E9" w:rsidRPr="00C27A7E">
        <w:rPr>
          <w:rFonts w:ascii="Times New Roman" w:hAnsi="Times New Roman" w:cs="Arial"/>
          <w:sz w:val="20"/>
          <w:szCs w:val="22"/>
        </w:rPr>
        <w:t>.</w:t>
      </w:r>
      <w:r w:rsidR="00C27A7E" w:rsidRPr="00C27A7E">
        <w:rPr>
          <w:rFonts w:ascii="Times New Roman" w:hAnsi="Times New Roman" w:cs="Arial"/>
          <w:sz w:val="20"/>
          <w:szCs w:val="22"/>
        </w:rPr>
        <w:t xml:space="preserve">  </w:t>
      </w:r>
    </w:p>
    <w:p w:rsidR="002C2CD3" w:rsidRDefault="002C2CD3" w:rsidP="00CD25EE">
      <w:pPr>
        <w:pStyle w:val="Default"/>
        <w:ind w:left="720"/>
        <w:rPr>
          <w:rFonts w:ascii="Times New Roman" w:hAnsi="Times New Roman" w:cs="Times New Roman"/>
          <w:sz w:val="22"/>
          <w:szCs w:val="22"/>
        </w:rPr>
      </w:pPr>
    </w:p>
    <w:p w:rsidR="002C2CD3" w:rsidRDefault="002C2CD3" w:rsidP="002C2CD3">
      <w:pPr>
        <w:pStyle w:val="Default"/>
        <w:rPr>
          <w:rFonts w:ascii="Times New Roman" w:hAnsi="Times New Roman" w:cs="Times New Roman"/>
          <w:b/>
          <w:sz w:val="22"/>
          <w:szCs w:val="22"/>
        </w:rPr>
      </w:pPr>
      <w:r w:rsidRPr="002C2CD3">
        <w:rPr>
          <w:rFonts w:ascii="Times New Roman" w:hAnsi="Times New Roman" w:cs="Times New Roman"/>
          <w:b/>
          <w:sz w:val="22"/>
          <w:szCs w:val="22"/>
        </w:rPr>
        <w:t>AWARD</w:t>
      </w:r>
      <w:r>
        <w:rPr>
          <w:rFonts w:ascii="Times New Roman" w:hAnsi="Times New Roman" w:cs="Times New Roman"/>
          <w:b/>
          <w:sz w:val="22"/>
          <w:szCs w:val="22"/>
        </w:rPr>
        <w:t>:</w:t>
      </w:r>
    </w:p>
    <w:p w:rsidR="002C2CD3" w:rsidRDefault="002C2CD3" w:rsidP="002C2CD3">
      <w:pPr>
        <w:pStyle w:val="Default"/>
        <w:rPr>
          <w:rFonts w:ascii="Times New Roman" w:hAnsi="Times New Roman" w:cs="Times New Roman"/>
          <w:b/>
          <w:sz w:val="22"/>
          <w:szCs w:val="22"/>
        </w:rPr>
      </w:pPr>
      <w:r>
        <w:rPr>
          <w:rFonts w:ascii="Times New Roman" w:hAnsi="Times New Roman" w:cs="Times New Roman"/>
          <w:b/>
          <w:sz w:val="22"/>
          <w:szCs w:val="22"/>
        </w:rPr>
        <w:tab/>
      </w:r>
    </w:p>
    <w:p w:rsidR="002C2CD3" w:rsidRDefault="002C2CD3" w:rsidP="002C2CD3">
      <w:pPr>
        <w:pStyle w:val="Default"/>
        <w:ind w:left="720"/>
        <w:rPr>
          <w:rFonts w:ascii="Times New Roman" w:hAnsi="Times New Roman" w:cs="Times New Roman"/>
          <w:b/>
          <w:sz w:val="22"/>
          <w:szCs w:val="22"/>
        </w:rPr>
      </w:pPr>
      <w:r w:rsidRPr="002C2CD3">
        <w:rPr>
          <w:rFonts w:ascii="Times New Roman" w:hAnsi="Times New Roman" w:cs="Times New Roman"/>
          <w:sz w:val="22"/>
          <w:szCs w:val="22"/>
        </w:rPr>
        <w:t>Award shall be made to the lowest total bidder combined or on a line by line basis, whichever is in the best interest of the University as solely determined by the University</w:t>
      </w:r>
      <w:r>
        <w:rPr>
          <w:rFonts w:ascii="Times New Roman" w:hAnsi="Times New Roman" w:cs="Times New Roman"/>
          <w:b/>
          <w:sz w:val="22"/>
          <w:szCs w:val="22"/>
        </w:rPr>
        <w:t xml:space="preserve">.  </w:t>
      </w:r>
    </w:p>
    <w:p w:rsidR="002C2CD3" w:rsidRPr="002C2CD3" w:rsidRDefault="002C2CD3" w:rsidP="002C2CD3">
      <w:pPr>
        <w:pStyle w:val="Default"/>
        <w:ind w:left="720"/>
        <w:rPr>
          <w:rFonts w:ascii="Times New Roman" w:hAnsi="Times New Roman" w:cs="Times New Roman"/>
          <w:b/>
          <w:sz w:val="22"/>
          <w:szCs w:val="22"/>
        </w:rPr>
      </w:pPr>
    </w:p>
    <w:p w:rsidR="00D04072" w:rsidRDefault="00D04072" w:rsidP="00D04072">
      <w:pPr>
        <w:pStyle w:val="CM21"/>
        <w:spacing w:after="0"/>
        <w:rPr>
          <w:rFonts w:ascii="Times New Roman" w:hAnsi="Times New Roman"/>
          <w:sz w:val="22"/>
          <w:szCs w:val="22"/>
        </w:rPr>
      </w:pPr>
      <w:r w:rsidRPr="007257A6">
        <w:rPr>
          <w:rFonts w:ascii="Times New Roman" w:hAnsi="Times New Roman" w:cs="Arial"/>
          <w:b/>
          <w:bCs/>
          <w:sz w:val="22"/>
          <w:szCs w:val="22"/>
        </w:rPr>
        <w:t>DELIVERY</w:t>
      </w:r>
      <w:r w:rsidRPr="00274767">
        <w:rPr>
          <w:rFonts w:ascii="Times New Roman" w:hAnsi="Times New Roman"/>
          <w:b/>
          <w:sz w:val="22"/>
          <w:szCs w:val="22"/>
        </w:rPr>
        <w:t xml:space="preserve">: </w:t>
      </w:r>
    </w:p>
    <w:p w:rsidR="00D04072" w:rsidRDefault="00D04072" w:rsidP="00D04072">
      <w:pPr>
        <w:pStyle w:val="CM21"/>
        <w:spacing w:after="0"/>
        <w:rPr>
          <w:rFonts w:ascii="Times New Roman" w:hAnsi="Times New Roman"/>
          <w:sz w:val="22"/>
          <w:szCs w:val="22"/>
        </w:rPr>
      </w:pPr>
    </w:p>
    <w:p w:rsidR="00D04072" w:rsidRDefault="00D04072" w:rsidP="00D04072">
      <w:pPr>
        <w:pStyle w:val="Default"/>
        <w:numPr>
          <w:ilvl w:val="0"/>
          <w:numId w:val="26"/>
        </w:numPr>
        <w:tabs>
          <w:tab w:val="left" w:pos="450"/>
        </w:tabs>
        <w:ind w:left="900" w:hanging="450"/>
        <w:rPr>
          <w:rFonts w:ascii="Times New Roman" w:hAnsi="Times New Roman"/>
          <w:sz w:val="22"/>
          <w:szCs w:val="22"/>
        </w:rPr>
      </w:pPr>
      <w:r>
        <w:rPr>
          <w:rFonts w:ascii="Times New Roman" w:hAnsi="Times New Roman" w:cs="Times New Roman"/>
          <w:sz w:val="22"/>
          <w:szCs w:val="22"/>
        </w:rPr>
        <w:t>All items shall be delivered</w:t>
      </w:r>
      <w:r w:rsidR="00CA0D8C">
        <w:rPr>
          <w:rFonts w:ascii="Times New Roman" w:hAnsi="Times New Roman" w:cs="Times New Roman"/>
          <w:sz w:val="22"/>
          <w:szCs w:val="22"/>
        </w:rPr>
        <w:t xml:space="preserve"> FOB Destination</w:t>
      </w:r>
      <w:r>
        <w:rPr>
          <w:rFonts w:ascii="Times New Roman" w:hAnsi="Times New Roman" w:cs="Times New Roman"/>
          <w:sz w:val="22"/>
          <w:szCs w:val="22"/>
        </w:rPr>
        <w:t xml:space="preserve"> </w:t>
      </w:r>
      <w:r>
        <w:rPr>
          <w:rFonts w:ascii="Times New Roman" w:hAnsi="Times New Roman" w:cs="Arial"/>
          <w:sz w:val="22"/>
          <w:szCs w:val="22"/>
        </w:rPr>
        <w:t>to the following address</w:t>
      </w:r>
      <w:r w:rsidRPr="007257A6">
        <w:rPr>
          <w:rFonts w:ascii="Times New Roman" w:hAnsi="Times New Roman" w:cs="Arial"/>
          <w:sz w:val="22"/>
          <w:szCs w:val="22"/>
        </w:rPr>
        <w:t xml:space="preserve"> with all freight charges thereto fully included an</w:t>
      </w:r>
      <w:r w:rsidRPr="007257A6">
        <w:rPr>
          <w:rFonts w:ascii="Times New Roman" w:hAnsi="Times New Roman"/>
          <w:sz w:val="22"/>
          <w:szCs w:val="22"/>
        </w:rPr>
        <w:t xml:space="preserve">d </w:t>
      </w:r>
      <w:r w:rsidRPr="007257A6">
        <w:rPr>
          <w:rFonts w:ascii="Times New Roman" w:hAnsi="Times New Roman" w:cs="Arial"/>
          <w:sz w:val="22"/>
          <w:szCs w:val="22"/>
        </w:rPr>
        <w:t xml:space="preserve">prepaid. </w:t>
      </w:r>
      <w:r w:rsidR="00CA0D8C">
        <w:rPr>
          <w:rFonts w:ascii="Times New Roman" w:hAnsi="Times New Roman" w:cs="Arial"/>
          <w:sz w:val="22"/>
          <w:szCs w:val="22"/>
        </w:rPr>
        <w:t xml:space="preserve">  The seller bears and pays the freight charges.  </w:t>
      </w:r>
    </w:p>
    <w:p w:rsidR="00D04072" w:rsidRDefault="00D04072" w:rsidP="00D04072">
      <w:pPr>
        <w:pStyle w:val="Default"/>
        <w:tabs>
          <w:tab w:val="left" w:pos="450"/>
        </w:tabs>
        <w:rPr>
          <w:rFonts w:ascii="Times New Roman" w:hAnsi="Times New Roman"/>
          <w:sz w:val="22"/>
          <w:szCs w:val="22"/>
        </w:rPr>
      </w:pPr>
    </w:p>
    <w:p w:rsidR="003A05E7" w:rsidRDefault="00CA0D8C" w:rsidP="00D04072">
      <w:pPr>
        <w:ind w:left="3600"/>
      </w:pPr>
      <w:r>
        <w:t>Matt Wheeler</w:t>
      </w:r>
    </w:p>
    <w:p w:rsidR="00CA0D8C" w:rsidRDefault="00CA0D8C" w:rsidP="00D04072">
      <w:pPr>
        <w:ind w:left="3600"/>
      </w:pPr>
      <w:r>
        <w:t>MU Student Center</w:t>
      </w:r>
    </w:p>
    <w:p w:rsidR="00CA0D8C" w:rsidRDefault="00CA0D8C" w:rsidP="00D04072">
      <w:pPr>
        <w:ind w:left="3600"/>
      </w:pPr>
      <w:r>
        <w:t>901 Rollins Street</w:t>
      </w:r>
    </w:p>
    <w:p w:rsidR="00CA0D8C" w:rsidRDefault="00CA0D8C" w:rsidP="00D04072">
      <w:pPr>
        <w:ind w:left="3600"/>
      </w:pPr>
      <w:r>
        <w:t>Columbia, MO 65211</w:t>
      </w:r>
    </w:p>
    <w:p w:rsidR="00CA0D8C" w:rsidRDefault="00CA0D8C" w:rsidP="0081418C"/>
    <w:p w:rsidR="00D04072" w:rsidRDefault="00D04072" w:rsidP="00D04072">
      <w:pPr>
        <w:keepNext/>
        <w:keepLines/>
        <w:autoSpaceDE w:val="0"/>
        <w:autoSpaceDN w:val="0"/>
        <w:adjustRightInd w:val="0"/>
        <w:ind w:left="900"/>
        <w:jc w:val="left"/>
        <w:rPr>
          <w:szCs w:val="22"/>
        </w:rPr>
      </w:pPr>
    </w:p>
    <w:p w:rsidR="00D04072" w:rsidRDefault="00D04072" w:rsidP="00D04072">
      <w:pPr>
        <w:keepNext/>
        <w:keepLines/>
        <w:autoSpaceDE w:val="0"/>
        <w:autoSpaceDN w:val="0"/>
        <w:adjustRightInd w:val="0"/>
        <w:ind w:left="900"/>
        <w:jc w:val="left"/>
        <w:rPr>
          <w:szCs w:val="22"/>
        </w:rPr>
      </w:pPr>
      <w:r>
        <w:rPr>
          <w:szCs w:val="22"/>
        </w:rPr>
        <w:t>Time is of the essence and delivery date may be taken in to consideration during the award process.  The bidder shall indicate below how many calendar days after placement of the order delivery will be made.</w:t>
      </w:r>
    </w:p>
    <w:p w:rsidR="00D04072" w:rsidRDefault="00D04072" w:rsidP="00D04072">
      <w:pPr>
        <w:keepNext/>
        <w:keepLines/>
        <w:autoSpaceDE w:val="0"/>
        <w:autoSpaceDN w:val="0"/>
        <w:adjustRightInd w:val="0"/>
        <w:jc w:val="left"/>
        <w:rPr>
          <w:szCs w:val="22"/>
        </w:rPr>
      </w:pPr>
    </w:p>
    <w:p w:rsidR="00D04072" w:rsidRDefault="00D04072" w:rsidP="00D04072">
      <w:pPr>
        <w:pStyle w:val="Default"/>
        <w:ind w:left="2880" w:firstLine="720"/>
        <w:rPr>
          <w:rFonts w:ascii="Times New Roman" w:hAnsi="Times New Roman" w:cs="Times New Roman"/>
          <w:sz w:val="22"/>
          <w:szCs w:val="22"/>
        </w:rPr>
      </w:pPr>
      <w:r w:rsidRPr="00D04072">
        <w:rPr>
          <w:rFonts w:ascii="Times New Roman" w:hAnsi="Times New Roman" w:cs="Times New Roman"/>
          <w:sz w:val="22"/>
          <w:szCs w:val="22"/>
        </w:rPr>
        <w:t xml:space="preserve">_____ calendar days  </w:t>
      </w:r>
    </w:p>
    <w:p w:rsidR="00D04072" w:rsidRDefault="00D04072" w:rsidP="00D04072">
      <w:pPr>
        <w:pStyle w:val="Default"/>
        <w:ind w:left="2880" w:firstLine="720"/>
        <w:rPr>
          <w:rFonts w:ascii="Times New Roman" w:hAnsi="Times New Roman" w:cs="Times New Roman"/>
          <w:sz w:val="22"/>
          <w:szCs w:val="22"/>
        </w:rPr>
      </w:pPr>
    </w:p>
    <w:p w:rsidR="00D04072" w:rsidRPr="00B63CDE" w:rsidRDefault="00D04072" w:rsidP="00D04072">
      <w:pPr>
        <w:pStyle w:val="ListParagraph"/>
        <w:keepNext/>
        <w:keepLines/>
        <w:widowControl w:val="0"/>
        <w:ind w:left="0"/>
        <w:rPr>
          <w:rFonts w:ascii="Times New Roman" w:hAnsi="Times New Roman"/>
          <w:b/>
          <w:bCs/>
          <w:sz w:val="22"/>
          <w:szCs w:val="22"/>
        </w:rPr>
      </w:pPr>
      <w:r w:rsidRPr="00B63CDE">
        <w:rPr>
          <w:rFonts w:ascii="Times New Roman" w:hAnsi="Times New Roman"/>
          <w:b/>
          <w:bCs/>
          <w:sz w:val="22"/>
          <w:szCs w:val="22"/>
        </w:rPr>
        <w:t>WARRANTY:</w:t>
      </w:r>
    </w:p>
    <w:p w:rsidR="00D04072" w:rsidRDefault="00D04072" w:rsidP="00D04072">
      <w:pPr>
        <w:pStyle w:val="ListParagraph"/>
        <w:keepNext/>
        <w:keepLines/>
        <w:widowControl w:val="0"/>
        <w:ind w:left="0"/>
        <w:rPr>
          <w:rFonts w:ascii="Times New Roman" w:hAnsi="Times New Roman"/>
          <w:bCs/>
          <w:sz w:val="22"/>
          <w:szCs w:val="22"/>
        </w:rPr>
      </w:pPr>
    </w:p>
    <w:p w:rsidR="00D04072" w:rsidRPr="0081418C" w:rsidRDefault="00CA0D8C" w:rsidP="00D04072">
      <w:pPr>
        <w:pStyle w:val="ListParagraph"/>
        <w:keepNext/>
        <w:keepLines/>
        <w:widowControl w:val="0"/>
        <w:numPr>
          <w:ilvl w:val="0"/>
          <w:numId w:val="27"/>
        </w:numPr>
        <w:ind w:left="900" w:hanging="450"/>
        <w:rPr>
          <w:rFonts w:ascii="Times New Roman" w:hAnsi="Times New Roman"/>
          <w:bCs/>
          <w:sz w:val="22"/>
          <w:szCs w:val="22"/>
        </w:rPr>
      </w:pPr>
      <w:r w:rsidRPr="00D41871">
        <w:rPr>
          <w:rFonts w:ascii="Times New Roman" w:hAnsi="Times New Roman"/>
          <w:sz w:val="22"/>
          <w:szCs w:val="22"/>
        </w:rPr>
        <w:t xml:space="preserve">Each piece of equipment listed on the attached pricing pages is expected to have a minimum one (1) year warranty.  If any of the equipment has a different warranty period </w:t>
      </w:r>
      <w:r>
        <w:rPr>
          <w:rFonts w:ascii="Times New Roman" w:hAnsi="Times New Roman"/>
          <w:sz w:val="22"/>
          <w:szCs w:val="22"/>
        </w:rPr>
        <w:t>beyond one year, the bidder shall provide documentation stating such with their bid package.</w:t>
      </w:r>
    </w:p>
    <w:p w:rsidR="000236C2" w:rsidRDefault="000236C2" w:rsidP="000236C2">
      <w:pPr>
        <w:pStyle w:val="ListParagraph"/>
        <w:spacing w:after="0"/>
        <w:rPr>
          <w:rFonts w:ascii="Times New Roman" w:hAnsi="Times New Roman"/>
          <w:sz w:val="22"/>
          <w:szCs w:val="22"/>
        </w:rPr>
      </w:pPr>
    </w:p>
    <w:p w:rsidR="003A4342" w:rsidRPr="006D6CF3" w:rsidRDefault="003A4342" w:rsidP="003A4342">
      <w:pPr>
        <w:widowControl w:val="0"/>
        <w:jc w:val="left"/>
        <w:rPr>
          <w:b/>
          <w:bCs/>
          <w:szCs w:val="22"/>
        </w:rPr>
      </w:pPr>
      <w:r w:rsidRPr="006D6CF3">
        <w:rPr>
          <w:b/>
          <w:bCs/>
          <w:szCs w:val="22"/>
        </w:rPr>
        <w:t>INVOICES:</w:t>
      </w:r>
    </w:p>
    <w:p w:rsidR="003A4342" w:rsidRPr="006D6CF3" w:rsidRDefault="003A4342" w:rsidP="003A4342">
      <w:pPr>
        <w:widowControl w:val="0"/>
        <w:jc w:val="left"/>
        <w:rPr>
          <w:bCs/>
          <w:szCs w:val="22"/>
        </w:rPr>
      </w:pPr>
    </w:p>
    <w:p w:rsidR="003A4342" w:rsidRDefault="003A4342" w:rsidP="003A4342">
      <w:pPr>
        <w:pStyle w:val="ListParagraph"/>
        <w:widowControl w:val="0"/>
        <w:numPr>
          <w:ilvl w:val="0"/>
          <w:numId w:val="29"/>
        </w:numPr>
        <w:ind w:left="900" w:hanging="450"/>
        <w:rPr>
          <w:rFonts w:ascii="Times New Roman" w:hAnsi="Times New Roman"/>
          <w:bCs/>
          <w:sz w:val="22"/>
          <w:szCs w:val="22"/>
        </w:rPr>
      </w:pPr>
      <w:r>
        <w:rPr>
          <w:rFonts w:ascii="Times New Roman" w:hAnsi="Times New Roman"/>
          <w:bCs/>
          <w:sz w:val="22"/>
          <w:szCs w:val="22"/>
        </w:rPr>
        <w:t xml:space="preserve">All invoices must be </w:t>
      </w:r>
      <w:r w:rsidR="003A05E7">
        <w:rPr>
          <w:rFonts w:ascii="Times New Roman" w:hAnsi="Times New Roman"/>
          <w:bCs/>
          <w:sz w:val="22"/>
          <w:szCs w:val="22"/>
        </w:rPr>
        <w:t>e</w:t>
      </w:r>
      <w:r>
        <w:rPr>
          <w:rFonts w:ascii="Times New Roman" w:hAnsi="Times New Roman"/>
          <w:bCs/>
          <w:sz w:val="22"/>
          <w:szCs w:val="22"/>
        </w:rPr>
        <w:t>mailed</w:t>
      </w:r>
      <w:r w:rsidR="003A05E7">
        <w:rPr>
          <w:rFonts w:ascii="Times New Roman" w:hAnsi="Times New Roman"/>
          <w:bCs/>
          <w:sz w:val="22"/>
          <w:szCs w:val="22"/>
        </w:rPr>
        <w:t xml:space="preserve"> </w:t>
      </w:r>
      <w:r>
        <w:rPr>
          <w:rFonts w:ascii="Times New Roman" w:hAnsi="Times New Roman"/>
          <w:bCs/>
          <w:sz w:val="22"/>
          <w:szCs w:val="22"/>
        </w:rPr>
        <w:t>to the following address</w:t>
      </w:r>
      <w:r w:rsidR="003A05E7">
        <w:rPr>
          <w:rFonts w:ascii="Times New Roman" w:hAnsi="Times New Roman"/>
          <w:bCs/>
          <w:sz w:val="22"/>
          <w:szCs w:val="22"/>
        </w:rPr>
        <w:t>es</w:t>
      </w:r>
      <w:r>
        <w:rPr>
          <w:rFonts w:ascii="Times New Roman" w:hAnsi="Times New Roman"/>
          <w:bCs/>
          <w:sz w:val="22"/>
          <w:szCs w:val="22"/>
        </w:rPr>
        <w:t>:</w:t>
      </w:r>
    </w:p>
    <w:p w:rsidR="00A12A3D" w:rsidRDefault="00A12A3D" w:rsidP="00A12A3D">
      <w:pPr>
        <w:ind w:left="3600"/>
      </w:pPr>
      <w:r>
        <w:t xml:space="preserve">SAS Fiscal </w:t>
      </w:r>
    </w:p>
    <w:p w:rsidR="00A12A3D" w:rsidRDefault="00A12A3D" w:rsidP="00A12A3D">
      <w:pPr>
        <w:ind w:left="3600"/>
      </w:pPr>
      <w:r>
        <w:t>Attn:  Donna Steinmetz</w:t>
      </w:r>
    </w:p>
    <w:p w:rsidR="00A12A3D" w:rsidRDefault="00A12A3D" w:rsidP="00A12A3D">
      <w:pPr>
        <w:ind w:left="3600"/>
      </w:pPr>
      <w:r>
        <w:t>1400A Rock Quarry Road</w:t>
      </w:r>
    </w:p>
    <w:p w:rsidR="0090558D" w:rsidRDefault="00A12A3D" w:rsidP="00A12A3D">
      <w:pPr>
        <w:ind w:left="3600"/>
      </w:pPr>
      <w:r>
        <w:t>Columbia, MO  65211</w:t>
      </w:r>
      <w:r w:rsidR="0049567D">
        <w:t xml:space="preserve"> </w:t>
      </w:r>
    </w:p>
    <w:p w:rsidR="0081418C" w:rsidRDefault="0081418C" w:rsidP="0090558D">
      <w:pPr>
        <w:ind w:left="3600"/>
      </w:pPr>
    </w:p>
    <w:p w:rsidR="0081418C" w:rsidRDefault="0081418C" w:rsidP="0090558D">
      <w:pPr>
        <w:ind w:left="3600"/>
        <w:rPr>
          <w:b/>
          <w:szCs w:val="22"/>
        </w:rPr>
      </w:pPr>
    </w:p>
    <w:p w:rsidR="0081418C" w:rsidRDefault="0081418C" w:rsidP="0090558D">
      <w:pPr>
        <w:ind w:left="3600"/>
        <w:rPr>
          <w:b/>
          <w:szCs w:val="22"/>
        </w:rPr>
      </w:pPr>
    </w:p>
    <w:p w:rsidR="0081418C" w:rsidRDefault="0081418C" w:rsidP="0090558D">
      <w:pPr>
        <w:ind w:left="3600"/>
        <w:rPr>
          <w:b/>
          <w:szCs w:val="22"/>
        </w:rPr>
      </w:pPr>
    </w:p>
    <w:p w:rsidR="0081418C" w:rsidRDefault="0081418C" w:rsidP="0090558D">
      <w:pPr>
        <w:ind w:left="3600"/>
        <w:rPr>
          <w:b/>
          <w:szCs w:val="22"/>
        </w:rPr>
      </w:pPr>
    </w:p>
    <w:p w:rsidR="0081418C" w:rsidRDefault="0081418C" w:rsidP="0090558D">
      <w:pPr>
        <w:ind w:left="3600"/>
        <w:rPr>
          <w:b/>
          <w:szCs w:val="22"/>
        </w:rPr>
      </w:pPr>
    </w:p>
    <w:p w:rsidR="0081418C" w:rsidRDefault="0081418C" w:rsidP="0090558D">
      <w:pPr>
        <w:ind w:left="3600"/>
        <w:rPr>
          <w:b/>
          <w:szCs w:val="22"/>
        </w:rPr>
      </w:pPr>
    </w:p>
    <w:p w:rsidR="0081418C" w:rsidRDefault="0081418C" w:rsidP="0090558D">
      <w:pPr>
        <w:ind w:left="3600"/>
        <w:rPr>
          <w:b/>
          <w:szCs w:val="22"/>
        </w:rPr>
      </w:pPr>
    </w:p>
    <w:p w:rsidR="0081418C" w:rsidRDefault="0081418C" w:rsidP="0090558D">
      <w:pPr>
        <w:ind w:left="3600"/>
        <w:rPr>
          <w:b/>
          <w:szCs w:val="22"/>
        </w:rPr>
      </w:pPr>
    </w:p>
    <w:p w:rsidR="0081418C" w:rsidRDefault="0081418C" w:rsidP="0090558D">
      <w:pPr>
        <w:ind w:left="3600"/>
        <w:rPr>
          <w:b/>
          <w:szCs w:val="22"/>
        </w:rPr>
      </w:pPr>
    </w:p>
    <w:p w:rsidR="0081418C" w:rsidRDefault="0081418C" w:rsidP="0090558D">
      <w:pPr>
        <w:ind w:left="3600"/>
        <w:rPr>
          <w:b/>
          <w:szCs w:val="22"/>
        </w:rPr>
      </w:pPr>
    </w:p>
    <w:p w:rsidR="0081418C" w:rsidRDefault="0081418C" w:rsidP="0090558D">
      <w:pPr>
        <w:ind w:left="3600"/>
        <w:rPr>
          <w:b/>
          <w:szCs w:val="22"/>
        </w:rPr>
      </w:pPr>
    </w:p>
    <w:p w:rsidR="00EC44BC" w:rsidRPr="00542A5D" w:rsidRDefault="00282F8E" w:rsidP="00282F8E">
      <w:pPr>
        <w:pStyle w:val="Default"/>
        <w:jc w:val="center"/>
        <w:rPr>
          <w:b/>
          <w:sz w:val="22"/>
        </w:rPr>
      </w:pPr>
      <w:r>
        <w:rPr>
          <w:b/>
          <w:sz w:val="22"/>
        </w:rPr>
        <w:lastRenderedPageBreak/>
        <w:t>PRICING PAGE</w:t>
      </w:r>
    </w:p>
    <w:p w:rsidR="00EC44BC" w:rsidRDefault="00EC44BC" w:rsidP="00EC44BC">
      <w:pPr>
        <w:pStyle w:val="Default"/>
        <w:ind w:left="360"/>
        <w:jc w:val="center"/>
        <w:rPr>
          <w:b/>
          <w:sz w:val="22"/>
        </w:rPr>
      </w:pPr>
    </w:p>
    <w:p w:rsidR="00F76A7F" w:rsidRDefault="00F76A7F" w:rsidP="002E7732">
      <w:pPr>
        <w:pStyle w:val="Default"/>
        <w:rPr>
          <w:rFonts w:ascii="Times New Roman" w:hAnsi="Times New Roman" w:cs="Times New Roman"/>
          <w:bCs/>
          <w:sz w:val="22"/>
        </w:rPr>
      </w:pPr>
      <w:r>
        <w:rPr>
          <w:rFonts w:ascii="Times New Roman" w:hAnsi="Times New Roman" w:cs="Times New Roman"/>
          <w:sz w:val="22"/>
        </w:rPr>
        <w:t xml:space="preserve">The </w:t>
      </w:r>
      <w:r w:rsidR="003A4342">
        <w:rPr>
          <w:rFonts w:ascii="Times New Roman" w:hAnsi="Times New Roman" w:cs="Times New Roman"/>
          <w:sz w:val="22"/>
        </w:rPr>
        <w:t>prices below must include all costs as stated in the specifications.  Shipping, installation, commissioning, training, and warranty shall be listed separately below</w:t>
      </w:r>
      <w:r w:rsidR="009F3FE3" w:rsidRPr="009F3FE3">
        <w:rPr>
          <w:rFonts w:ascii="Times New Roman" w:hAnsi="Times New Roman" w:cs="Times New Roman"/>
          <w:sz w:val="22"/>
        </w:rPr>
        <w:t>.</w:t>
      </w:r>
      <w:r w:rsidR="00282F8E">
        <w:rPr>
          <w:rFonts w:ascii="Times New Roman" w:hAnsi="Times New Roman" w:cs="Times New Roman"/>
          <w:sz w:val="22"/>
        </w:rPr>
        <w:t xml:space="preserve">  </w:t>
      </w:r>
      <w:r w:rsidR="00282F8E">
        <w:rPr>
          <w:rFonts w:ascii="Times New Roman" w:hAnsi="Times New Roman" w:cs="Times New Roman"/>
          <w:bCs/>
          <w:sz w:val="22"/>
        </w:rPr>
        <w:t>Bidders</w:t>
      </w:r>
      <w:r w:rsidR="00282F8E" w:rsidRPr="00282F8E">
        <w:rPr>
          <w:rFonts w:ascii="Times New Roman" w:hAnsi="Times New Roman" w:cs="Times New Roman"/>
          <w:bCs/>
          <w:sz w:val="22"/>
        </w:rPr>
        <w:t xml:space="preserve"> shall submit firm fixed prices without caveats, conditions or qualifications.  The </w:t>
      </w:r>
      <w:r w:rsidR="00282F8E">
        <w:rPr>
          <w:rFonts w:ascii="Times New Roman" w:hAnsi="Times New Roman" w:cs="Times New Roman"/>
          <w:bCs/>
          <w:sz w:val="22"/>
        </w:rPr>
        <w:t xml:space="preserve">successful </w:t>
      </w:r>
      <w:r w:rsidR="00282F8E" w:rsidRPr="00282F8E">
        <w:rPr>
          <w:rFonts w:ascii="Times New Roman" w:hAnsi="Times New Roman" w:cs="Times New Roman"/>
          <w:bCs/>
          <w:sz w:val="22"/>
        </w:rPr>
        <w:t xml:space="preserve">Contractor will invoice and the University will pay only the amount offered in this </w:t>
      </w:r>
      <w:r w:rsidR="00282F8E">
        <w:rPr>
          <w:rFonts w:ascii="Times New Roman" w:hAnsi="Times New Roman" w:cs="Times New Roman"/>
          <w:bCs/>
          <w:sz w:val="22"/>
        </w:rPr>
        <w:t>bid</w:t>
      </w:r>
      <w:r w:rsidR="00282F8E" w:rsidRPr="00282F8E">
        <w:rPr>
          <w:rFonts w:ascii="Times New Roman" w:hAnsi="Times New Roman" w:cs="Times New Roman"/>
          <w:bCs/>
          <w:sz w:val="22"/>
        </w:rPr>
        <w:t xml:space="preserve">.  Surcharges, fees or any additional costs not covered in this </w:t>
      </w:r>
      <w:r w:rsidR="00282F8E">
        <w:rPr>
          <w:rFonts w:ascii="Times New Roman" w:hAnsi="Times New Roman" w:cs="Times New Roman"/>
          <w:bCs/>
          <w:sz w:val="22"/>
        </w:rPr>
        <w:t xml:space="preserve">bid </w:t>
      </w:r>
      <w:r w:rsidR="00282F8E" w:rsidRPr="00282F8E">
        <w:rPr>
          <w:rFonts w:ascii="Times New Roman" w:hAnsi="Times New Roman" w:cs="Times New Roman"/>
          <w:bCs/>
          <w:sz w:val="22"/>
        </w:rPr>
        <w:t>are deemed non-applicable and will not be paid.</w:t>
      </w:r>
      <w:r w:rsidR="003A4342">
        <w:rPr>
          <w:rFonts w:ascii="Times New Roman" w:hAnsi="Times New Roman" w:cs="Times New Roman"/>
          <w:bCs/>
          <w:sz w:val="22"/>
        </w:rPr>
        <w:t xml:space="preserve">  In the event of a discrepancy between the unit price quoted below and the total cost, the unit price shall govern.</w:t>
      </w:r>
    </w:p>
    <w:p w:rsidR="00310EBE" w:rsidRDefault="00310EBE" w:rsidP="002E7732">
      <w:pPr>
        <w:pStyle w:val="Default"/>
        <w:rPr>
          <w:rFonts w:ascii="Times New Roman" w:hAnsi="Times New Roman" w:cs="Times New Roman"/>
          <w:bCs/>
          <w:sz w:val="22"/>
        </w:rPr>
      </w:pPr>
    </w:p>
    <w:tbl>
      <w:tblPr>
        <w:tblStyle w:val="TableGrid"/>
        <w:tblW w:w="9985" w:type="dxa"/>
        <w:tblLayout w:type="fixed"/>
        <w:tblLook w:val="04A0" w:firstRow="1" w:lastRow="0" w:firstColumn="1" w:lastColumn="0" w:noHBand="0" w:noVBand="1"/>
      </w:tblPr>
      <w:tblGrid>
        <w:gridCol w:w="715"/>
        <w:gridCol w:w="2700"/>
        <w:gridCol w:w="1170"/>
        <w:gridCol w:w="2070"/>
        <w:gridCol w:w="630"/>
        <w:gridCol w:w="1170"/>
        <w:gridCol w:w="1530"/>
      </w:tblGrid>
      <w:tr w:rsidR="00110123" w:rsidRPr="00110123" w:rsidTr="00110123">
        <w:tc>
          <w:tcPr>
            <w:tcW w:w="715" w:type="dxa"/>
          </w:tcPr>
          <w:p w:rsidR="00110123" w:rsidRPr="00110123" w:rsidRDefault="00110123" w:rsidP="00110123">
            <w:pPr>
              <w:pStyle w:val="Default"/>
              <w:jc w:val="center"/>
              <w:rPr>
                <w:rFonts w:ascii="Times New Roman" w:hAnsi="Times New Roman" w:cs="Times New Roman"/>
                <w:sz w:val="14"/>
                <w:szCs w:val="14"/>
              </w:rPr>
            </w:pPr>
            <w:r w:rsidRPr="00110123">
              <w:rPr>
                <w:rFonts w:ascii="Times New Roman" w:hAnsi="Times New Roman" w:cs="Times New Roman"/>
                <w:sz w:val="14"/>
                <w:szCs w:val="14"/>
              </w:rPr>
              <w:t>Item#</w:t>
            </w:r>
          </w:p>
        </w:tc>
        <w:tc>
          <w:tcPr>
            <w:tcW w:w="2700" w:type="dxa"/>
          </w:tcPr>
          <w:p w:rsidR="00110123" w:rsidRPr="00110123" w:rsidRDefault="00110123" w:rsidP="002E7732">
            <w:pPr>
              <w:pStyle w:val="Default"/>
              <w:rPr>
                <w:rFonts w:ascii="Times New Roman" w:hAnsi="Times New Roman" w:cs="Times New Roman"/>
                <w:sz w:val="14"/>
                <w:szCs w:val="14"/>
              </w:rPr>
            </w:pPr>
            <w:r w:rsidRPr="00110123">
              <w:rPr>
                <w:rFonts w:ascii="Times New Roman" w:hAnsi="Times New Roman" w:cs="Times New Roman"/>
                <w:sz w:val="14"/>
                <w:szCs w:val="14"/>
              </w:rPr>
              <w:t xml:space="preserve">Description </w:t>
            </w:r>
          </w:p>
        </w:tc>
        <w:tc>
          <w:tcPr>
            <w:tcW w:w="1170" w:type="dxa"/>
          </w:tcPr>
          <w:p w:rsidR="00110123" w:rsidRPr="00110123" w:rsidRDefault="00110123" w:rsidP="002E7732">
            <w:pPr>
              <w:pStyle w:val="Default"/>
              <w:rPr>
                <w:rFonts w:ascii="Times New Roman" w:hAnsi="Times New Roman" w:cs="Times New Roman"/>
                <w:sz w:val="14"/>
                <w:szCs w:val="14"/>
              </w:rPr>
            </w:pPr>
            <w:r w:rsidRPr="00110123">
              <w:rPr>
                <w:rFonts w:ascii="Times New Roman" w:hAnsi="Times New Roman" w:cs="Times New Roman"/>
                <w:sz w:val="14"/>
                <w:szCs w:val="14"/>
              </w:rPr>
              <w:t>Manufacturer</w:t>
            </w:r>
          </w:p>
        </w:tc>
        <w:tc>
          <w:tcPr>
            <w:tcW w:w="2070" w:type="dxa"/>
          </w:tcPr>
          <w:p w:rsidR="00110123" w:rsidRPr="00110123" w:rsidRDefault="00110123" w:rsidP="002E7732">
            <w:pPr>
              <w:pStyle w:val="Default"/>
              <w:rPr>
                <w:rFonts w:ascii="Times New Roman" w:hAnsi="Times New Roman" w:cs="Times New Roman"/>
                <w:sz w:val="14"/>
                <w:szCs w:val="14"/>
              </w:rPr>
            </w:pPr>
            <w:r w:rsidRPr="00110123">
              <w:rPr>
                <w:rFonts w:ascii="Times New Roman" w:hAnsi="Times New Roman" w:cs="Times New Roman"/>
                <w:sz w:val="14"/>
                <w:szCs w:val="14"/>
              </w:rPr>
              <w:t>Part #</w:t>
            </w:r>
          </w:p>
        </w:tc>
        <w:tc>
          <w:tcPr>
            <w:tcW w:w="630" w:type="dxa"/>
          </w:tcPr>
          <w:p w:rsidR="00110123" w:rsidRPr="00110123" w:rsidRDefault="00110123" w:rsidP="002E7732">
            <w:pPr>
              <w:pStyle w:val="Default"/>
              <w:rPr>
                <w:rFonts w:ascii="Times New Roman" w:hAnsi="Times New Roman" w:cs="Times New Roman"/>
                <w:sz w:val="14"/>
                <w:szCs w:val="14"/>
              </w:rPr>
            </w:pPr>
            <w:r w:rsidRPr="00110123">
              <w:rPr>
                <w:rFonts w:ascii="Times New Roman" w:hAnsi="Times New Roman" w:cs="Times New Roman"/>
                <w:sz w:val="14"/>
                <w:szCs w:val="14"/>
              </w:rPr>
              <w:t xml:space="preserve">Qty </w:t>
            </w:r>
          </w:p>
        </w:tc>
        <w:tc>
          <w:tcPr>
            <w:tcW w:w="1170" w:type="dxa"/>
          </w:tcPr>
          <w:p w:rsidR="00110123" w:rsidRPr="00110123" w:rsidRDefault="00110123" w:rsidP="002E7732">
            <w:pPr>
              <w:pStyle w:val="Default"/>
              <w:rPr>
                <w:rFonts w:ascii="Times New Roman" w:hAnsi="Times New Roman" w:cs="Times New Roman"/>
                <w:sz w:val="14"/>
                <w:szCs w:val="14"/>
              </w:rPr>
            </w:pPr>
            <w:r w:rsidRPr="00110123">
              <w:rPr>
                <w:rFonts w:ascii="Times New Roman" w:hAnsi="Times New Roman" w:cs="Times New Roman"/>
                <w:sz w:val="14"/>
                <w:szCs w:val="14"/>
              </w:rPr>
              <w:t xml:space="preserve">Unit Price </w:t>
            </w:r>
          </w:p>
        </w:tc>
        <w:tc>
          <w:tcPr>
            <w:tcW w:w="1530" w:type="dxa"/>
          </w:tcPr>
          <w:p w:rsidR="00110123" w:rsidRPr="00110123" w:rsidRDefault="00110123" w:rsidP="002E7732">
            <w:pPr>
              <w:pStyle w:val="Default"/>
              <w:rPr>
                <w:rFonts w:ascii="Times New Roman" w:hAnsi="Times New Roman" w:cs="Times New Roman"/>
                <w:sz w:val="14"/>
                <w:szCs w:val="14"/>
              </w:rPr>
            </w:pPr>
            <w:r w:rsidRPr="00110123">
              <w:rPr>
                <w:rFonts w:ascii="Times New Roman" w:hAnsi="Times New Roman" w:cs="Times New Roman"/>
                <w:sz w:val="14"/>
                <w:szCs w:val="14"/>
              </w:rPr>
              <w:t xml:space="preserve">Extended Total </w:t>
            </w:r>
          </w:p>
        </w:tc>
      </w:tr>
      <w:tr w:rsidR="00110123" w:rsidRPr="00110123" w:rsidTr="00110123">
        <w:tc>
          <w:tcPr>
            <w:tcW w:w="715" w:type="dxa"/>
          </w:tcPr>
          <w:p w:rsidR="00110123" w:rsidRPr="00110123" w:rsidRDefault="00110123" w:rsidP="00110123">
            <w:pPr>
              <w:pStyle w:val="Default"/>
              <w:jc w:val="center"/>
              <w:rPr>
                <w:rFonts w:ascii="Times New Roman" w:hAnsi="Times New Roman" w:cs="Times New Roman"/>
                <w:sz w:val="14"/>
                <w:szCs w:val="14"/>
              </w:rPr>
            </w:pPr>
            <w:r w:rsidRPr="00110123">
              <w:rPr>
                <w:rFonts w:ascii="Times New Roman" w:hAnsi="Times New Roman" w:cs="Times New Roman"/>
                <w:sz w:val="14"/>
                <w:szCs w:val="14"/>
              </w:rPr>
              <w:t>1</w:t>
            </w:r>
          </w:p>
        </w:tc>
        <w:tc>
          <w:tcPr>
            <w:tcW w:w="270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left"/>
              <w:rPr>
                <w:color w:val="000000"/>
                <w:sz w:val="14"/>
                <w:szCs w:val="14"/>
              </w:rPr>
            </w:pPr>
            <w:r w:rsidRPr="00110123">
              <w:rPr>
                <w:color w:val="000000"/>
                <w:sz w:val="14"/>
                <w:szCs w:val="14"/>
              </w:rPr>
              <w:t>Control port expansion module</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 xml:space="preserve">Crestron or approved equal </w:t>
            </w:r>
          </w:p>
        </w:tc>
        <w:tc>
          <w:tcPr>
            <w:tcW w:w="20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left"/>
              <w:rPr>
                <w:color w:val="000000"/>
                <w:sz w:val="14"/>
                <w:szCs w:val="14"/>
              </w:rPr>
            </w:pPr>
            <w:r w:rsidRPr="00110123">
              <w:rPr>
                <w:color w:val="000000"/>
                <w:sz w:val="14"/>
                <w:szCs w:val="14"/>
              </w:rPr>
              <w:t>C2N-IO</w:t>
            </w:r>
          </w:p>
        </w:tc>
        <w:tc>
          <w:tcPr>
            <w:tcW w:w="6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1</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left"/>
              <w:rPr>
                <w:color w:val="000000"/>
                <w:sz w:val="14"/>
                <w:szCs w:val="14"/>
              </w:rPr>
            </w:pPr>
            <w:r w:rsidRPr="00110123">
              <w:rPr>
                <w:color w:val="000000"/>
                <w:sz w:val="14"/>
                <w:szCs w:val="14"/>
              </w:rPr>
              <w:t>$</w:t>
            </w:r>
          </w:p>
        </w:tc>
        <w:tc>
          <w:tcPr>
            <w:tcW w:w="15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left"/>
              <w:rPr>
                <w:color w:val="000000"/>
                <w:sz w:val="14"/>
                <w:szCs w:val="14"/>
              </w:rPr>
            </w:pPr>
            <w:r w:rsidRPr="00110123">
              <w:rPr>
                <w:color w:val="000000"/>
                <w:sz w:val="14"/>
                <w:szCs w:val="14"/>
              </w:rPr>
              <w:t>$</w:t>
            </w:r>
          </w:p>
        </w:tc>
      </w:tr>
      <w:tr w:rsidR="00110123" w:rsidRPr="00110123" w:rsidTr="00110123">
        <w:tc>
          <w:tcPr>
            <w:tcW w:w="715" w:type="dxa"/>
          </w:tcPr>
          <w:p w:rsidR="00110123" w:rsidRPr="00110123" w:rsidRDefault="00110123" w:rsidP="00110123">
            <w:pPr>
              <w:pStyle w:val="Default"/>
              <w:jc w:val="center"/>
              <w:rPr>
                <w:rFonts w:ascii="Times New Roman" w:hAnsi="Times New Roman" w:cs="Times New Roman"/>
                <w:sz w:val="14"/>
                <w:szCs w:val="14"/>
              </w:rPr>
            </w:pPr>
            <w:r w:rsidRPr="00110123">
              <w:rPr>
                <w:rFonts w:ascii="Times New Roman" w:hAnsi="Times New Roman" w:cs="Times New Roman"/>
                <w:sz w:val="14"/>
                <w:szCs w:val="14"/>
              </w:rPr>
              <w:t>2</w:t>
            </w:r>
          </w:p>
        </w:tc>
        <w:tc>
          <w:tcPr>
            <w:tcW w:w="270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3-Series Digital/Media presentation system 300</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 xml:space="preserve">Crestron or approved equal </w:t>
            </w:r>
          </w:p>
        </w:tc>
        <w:tc>
          <w:tcPr>
            <w:tcW w:w="20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DMPS3-300-C</w:t>
            </w:r>
          </w:p>
        </w:tc>
        <w:tc>
          <w:tcPr>
            <w:tcW w:w="6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1</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c>
          <w:tcPr>
            <w:tcW w:w="15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r>
      <w:tr w:rsidR="00110123" w:rsidRPr="00110123" w:rsidTr="00110123">
        <w:tc>
          <w:tcPr>
            <w:tcW w:w="715" w:type="dxa"/>
          </w:tcPr>
          <w:p w:rsidR="00110123" w:rsidRPr="00110123" w:rsidRDefault="00110123" w:rsidP="00110123">
            <w:pPr>
              <w:pStyle w:val="Default"/>
              <w:jc w:val="center"/>
              <w:rPr>
                <w:rFonts w:ascii="Times New Roman" w:hAnsi="Times New Roman" w:cs="Times New Roman"/>
                <w:sz w:val="14"/>
                <w:szCs w:val="14"/>
              </w:rPr>
            </w:pPr>
            <w:r w:rsidRPr="00110123">
              <w:rPr>
                <w:rFonts w:ascii="Times New Roman" w:hAnsi="Times New Roman" w:cs="Times New Roman"/>
                <w:sz w:val="14"/>
                <w:szCs w:val="14"/>
              </w:rPr>
              <w:t>3</w:t>
            </w:r>
          </w:p>
        </w:tc>
        <w:tc>
          <w:tcPr>
            <w:tcW w:w="270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DigitalMedia 8G+ receiver &amp; room controller with scaler</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 xml:space="preserve">Crestron or approved equal </w:t>
            </w:r>
          </w:p>
        </w:tc>
        <w:tc>
          <w:tcPr>
            <w:tcW w:w="20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DM-RMC-SCALER-C</w:t>
            </w:r>
          </w:p>
        </w:tc>
        <w:tc>
          <w:tcPr>
            <w:tcW w:w="6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2</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c>
          <w:tcPr>
            <w:tcW w:w="15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r>
      <w:tr w:rsidR="00110123" w:rsidRPr="00110123" w:rsidTr="00110123">
        <w:tc>
          <w:tcPr>
            <w:tcW w:w="715" w:type="dxa"/>
          </w:tcPr>
          <w:p w:rsidR="00110123" w:rsidRPr="00110123" w:rsidRDefault="00110123" w:rsidP="00110123">
            <w:pPr>
              <w:pStyle w:val="Default"/>
              <w:jc w:val="center"/>
              <w:rPr>
                <w:rFonts w:ascii="Times New Roman" w:hAnsi="Times New Roman" w:cs="Times New Roman"/>
                <w:sz w:val="14"/>
                <w:szCs w:val="14"/>
              </w:rPr>
            </w:pPr>
            <w:r w:rsidRPr="00110123">
              <w:rPr>
                <w:rFonts w:ascii="Times New Roman" w:hAnsi="Times New Roman" w:cs="Times New Roman"/>
                <w:sz w:val="14"/>
                <w:szCs w:val="14"/>
              </w:rPr>
              <w:t>4</w:t>
            </w:r>
          </w:p>
        </w:tc>
        <w:tc>
          <w:tcPr>
            <w:tcW w:w="270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Wall plate 4K DigitalMedia 8+ transmitter 100, black textured</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 xml:space="preserve">Crestron or approved equal </w:t>
            </w:r>
          </w:p>
        </w:tc>
        <w:tc>
          <w:tcPr>
            <w:tcW w:w="20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DM-TX-4K-100-C-1G-B-T</w:t>
            </w:r>
          </w:p>
        </w:tc>
        <w:tc>
          <w:tcPr>
            <w:tcW w:w="6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1</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c>
          <w:tcPr>
            <w:tcW w:w="15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r>
      <w:tr w:rsidR="00110123" w:rsidRPr="00110123" w:rsidTr="00110123">
        <w:tc>
          <w:tcPr>
            <w:tcW w:w="715" w:type="dxa"/>
          </w:tcPr>
          <w:p w:rsidR="00110123" w:rsidRPr="00110123" w:rsidRDefault="00110123" w:rsidP="00110123">
            <w:pPr>
              <w:pStyle w:val="Default"/>
              <w:jc w:val="center"/>
              <w:rPr>
                <w:rFonts w:ascii="Times New Roman" w:hAnsi="Times New Roman" w:cs="Times New Roman"/>
                <w:sz w:val="14"/>
                <w:szCs w:val="14"/>
              </w:rPr>
            </w:pPr>
            <w:r w:rsidRPr="00110123">
              <w:rPr>
                <w:rFonts w:ascii="Times New Roman" w:hAnsi="Times New Roman" w:cs="Times New Roman"/>
                <w:sz w:val="14"/>
                <w:szCs w:val="14"/>
              </w:rPr>
              <w:t>5</w:t>
            </w:r>
          </w:p>
        </w:tc>
        <w:tc>
          <w:tcPr>
            <w:tcW w:w="270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Avia 12 x 8 Digital audio signal processor, Dante</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 xml:space="preserve">Crestron or approved equal </w:t>
            </w:r>
          </w:p>
        </w:tc>
        <w:tc>
          <w:tcPr>
            <w:tcW w:w="20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DSP-1281</w:t>
            </w:r>
          </w:p>
        </w:tc>
        <w:tc>
          <w:tcPr>
            <w:tcW w:w="6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1</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c>
          <w:tcPr>
            <w:tcW w:w="15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r>
      <w:tr w:rsidR="00110123" w:rsidRPr="00110123" w:rsidTr="00110123">
        <w:tc>
          <w:tcPr>
            <w:tcW w:w="715" w:type="dxa"/>
          </w:tcPr>
          <w:p w:rsidR="00110123" w:rsidRPr="00110123" w:rsidRDefault="00110123" w:rsidP="00110123">
            <w:pPr>
              <w:pStyle w:val="Default"/>
              <w:jc w:val="center"/>
              <w:rPr>
                <w:rFonts w:ascii="Times New Roman" w:hAnsi="Times New Roman" w:cs="Times New Roman"/>
                <w:sz w:val="14"/>
                <w:szCs w:val="14"/>
              </w:rPr>
            </w:pPr>
            <w:r w:rsidRPr="00110123">
              <w:rPr>
                <w:rFonts w:ascii="Times New Roman" w:hAnsi="Times New Roman" w:cs="Times New Roman"/>
                <w:sz w:val="14"/>
                <w:szCs w:val="14"/>
              </w:rPr>
              <w:t>6</w:t>
            </w:r>
          </w:p>
        </w:tc>
        <w:tc>
          <w:tcPr>
            <w:tcW w:w="270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IR Emitter probe with terminal block connector</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 xml:space="preserve">Crestron or approved equal </w:t>
            </w:r>
          </w:p>
        </w:tc>
        <w:tc>
          <w:tcPr>
            <w:tcW w:w="20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IRP2</w:t>
            </w:r>
          </w:p>
        </w:tc>
        <w:tc>
          <w:tcPr>
            <w:tcW w:w="6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5</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c>
          <w:tcPr>
            <w:tcW w:w="15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r>
      <w:tr w:rsidR="00110123" w:rsidRPr="00110123" w:rsidTr="00110123">
        <w:tc>
          <w:tcPr>
            <w:tcW w:w="715" w:type="dxa"/>
          </w:tcPr>
          <w:p w:rsidR="00110123" w:rsidRPr="00110123" w:rsidRDefault="00110123" w:rsidP="00110123">
            <w:pPr>
              <w:pStyle w:val="Default"/>
              <w:jc w:val="center"/>
              <w:rPr>
                <w:rFonts w:ascii="Times New Roman" w:hAnsi="Times New Roman" w:cs="Times New Roman"/>
                <w:sz w:val="14"/>
                <w:szCs w:val="14"/>
              </w:rPr>
            </w:pPr>
            <w:r w:rsidRPr="00110123">
              <w:rPr>
                <w:rFonts w:ascii="Times New Roman" w:hAnsi="Times New Roman" w:cs="Times New Roman"/>
                <w:sz w:val="14"/>
                <w:szCs w:val="14"/>
              </w:rPr>
              <w:t>7</w:t>
            </w:r>
          </w:p>
        </w:tc>
        <w:tc>
          <w:tcPr>
            <w:tcW w:w="270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15.6 High definition touch screen, tabletop tilt, black smooth</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 xml:space="preserve">Crestron or approved equal </w:t>
            </w:r>
          </w:p>
        </w:tc>
        <w:tc>
          <w:tcPr>
            <w:tcW w:w="20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TS-1542-TILT-B-S</w:t>
            </w:r>
          </w:p>
        </w:tc>
        <w:tc>
          <w:tcPr>
            <w:tcW w:w="6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1</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c>
          <w:tcPr>
            <w:tcW w:w="15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r>
      <w:tr w:rsidR="00110123" w:rsidRPr="00110123" w:rsidTr="00110123">
        <w:tc>
          <w:tcPr>
            <w:tcW w:w="715" w:type="dxa"/>
          </w:tcPr>
          <w:p w:rsidR="00110123" w:rsidRPr="00110123" w:rsidRDefault="00110123" w:rsidP="00110123">
            <w:pPr>
              <w:pStyle w:val="Default"/>
              <w:jc w:val="center"/>
              <w:rPr>
                <w:rFonts w:ascii="Times New Roman" w:hAnsi="Times New Roman" w:cs="Times New Roman"/>
                <w:sz w:val="14"/>
                <w:szCs w:val="14"/>
              </w:rPr>
            </w:pPr>
            <w:r w:rsidRPr="00110123">
              <w:rPr>
                <w:rFonts w:ascii="Times New Roman" w:hAnsi="Times New Roman" w:cs="Times New Roman"/>
                <w:sz w:val="14"/>
                <w:szCs w:val="14"/>
              </w:rPr>
              <w:t>8</w:t>
            </w:r>
          </w:p>
        </w:tc>
        <w:tc>
          <w:tcPr>
            <w:tcW w:w="270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Touch screen, 10.1, black smooth color</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 xml:space="preserve">Crestron or approved equal </w:t>
            </w:r>
          </w:p>
        </w:tc>
        <w:tc>
          <w:tcPr>
            <w:tcW w:w="20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TSW-1060-B-S</w:t>
            </w:r>
          </w:p>
        </w:tc>
        <w:tc>
          <w:tcPr>
            <w:tcW w:w="6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1</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c>
          <w:tcPr>
            <w:tcW w:w="15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r>
      <w:tr w:rsidR="00110123" w:rsidRPr="00110123" w:rsidTr="00110123">
        <w:tc>
          <w:tcPr>
            <w:tcW w:w="715" w:type="dxa"/>
          </w:tcPr>
          <w:p w:rsidR="00110123" w:rsidRPr="00110123" w:rsidRDefault="00110123" w:rsidP="00110123">
            <w:pPr>
              <w:pStyle w:val="Default"/>
              <w:jc w:val="center"/>
              <w:rPr>
                <w:rFonts w:ascii="Times New Roman" w:hAnsi="Times New Roman" w:cs="Times New Roman"/>
                <w:sz w:val="14"/>
                <w:szCs w:val="14"/>
              </w:rPr>
            </w:pPr>
            <w:r w:rsidRPr="00110123">
              <w:rPr>
                <w:rFonts w:ascii="Times New Roman" w:hAnsi="Times New Roman" w:cs="Times New Roman"/>
                <w:sz w:val="14"/>
                <w:szCs w:val="14"/>
              </w:rPr>
              <w:t>9</w:t>
            </w:r>
          </w:p>
        </w:tc>
        <w:tc>
          <w:tcPr>
            <w:tcW w:w="270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 xml:space="preserve">28 Port PoE gigbit web smart switch including 4 gigabit SFP port </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 xml:space="preserve">D-Link or approved equal </w:t>
            </w:r>
          </w:p>
        </w:tc>
        <w:tc>
          <w:tcPr>
            <w:tcW w:w="20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DGS-1210-28P</w:t>
            </w:r>
          </w:p>
        </w:tc>
        <w:tc>
          <w:tcPr>
            <w:tcW w:w="6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1</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c>
          <w:tcPr>
            <w:tcW w:w="15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r>
      <w:tr w:rsidR="00110123" w:rsidRPr="00110123" w:rsidTr="00110123">
        <w:tc>
          <w:tcPr>
            <w:tcW w:w="715" w:type="dxa"/>
          </w:tcPr>
          <w:p w:rsidR="00110123" w:rsidRPr="00110123" w:rsidRDefault="00110123" w:rsidP="00110123">
            <w:pPr>
              <w:pStyle w:val="Default"/>
              <w:jc w:val="center"/>
              <w:rPr>
                <w:rFonts w:ascii="Times New Roman" w:hAnsi="Times New Roman" w:cs="Times New Roman"/>
                <w:sz w:val="14"/>
                <w:szCs w:val="14"/>
              </w:rPr>
            </w:pPr>
            <w:r w:rsidRPr="00110123">
              <w:rPr>
                <w:rFonts w:ascii="Times New Roman" w:hAnsi="Times New Roman" w:cs="Times New Roman"/>
                <w:sz w:val="14"/>
                <w:szCs w:val="14"/>
              </w:rPr>
              <w:t>10</w:t>
            </w:r>
          </w:p>
        </w:tc>
        <w:tc>
          <w:tcPr>
            <w:tcW w:w="270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 xml:space="preserve">iTach IP2IR with PoE option </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 xml:space="preserve">Global Cache or approved equal </w:t>
            </w:r>
          </w:p>
        </w:tc>
        <w:tc>
          <w:tcPr>
            <w:tcW w:w="20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GLO-IP2IRP</w:t>
            </w:r>
          </w:p>
        </w:tc>
        <w:tc>
          <w:tcPr>
            <w:tcW w:w="6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3</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c>
          <w:tcPr>
            <w:tcW w:w="15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r>
      <w:tr w:rsidR="00110123" w:rsidRPr="00110123" w:rsidTr="00110123">
        <w:tc>
          <w:tcPr>
            <w:tcW w:w="715" w:type="dxa"/>
          </w:tcPr>
          <w:p w:rsidR="00110123" w:rsidRPr="00110123" w:rsidRDefault="00110123" w:rsidP="00110123">
            <w:pPr>
              <w:pStyle w:val="Default"/>
              <w:jc w:val="center"/>
              <w:rPr>
                <w:rFonts w:ascii="Times New Roman" w:hAnsi="Times New Roman" w:cs="Times New Roman"/>
                <w:sz w:val="14"/>
                <w:szCs w:val="14"/>
              </w:rPr>
            </w:pPr>
            <w:r w:rsidRPr="00110123">
              <w:rPr>
                <w:rFonts w:ascii="Times New Roman" w:hAnsi="Times New Roman" w:cs="Times New Roman"/>
                <w:sz w:val="14"/>
                <w:szCs w:val="14"/>
              </w:rPr>
              <w:t>11</w:t>
            </w:r>
          </w:p>
        </w:tc>
        <w:tc>
          <w:tcPr>
            <w:tcW w:w="270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41SP/27D Stand Alone BGR</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Middle Atlantic or approved equal</w:t>
            </w:r>
          </w:p>
        </w:tc>
        <w:tc>
          <w:tcPr>
            <w:tcW w:w="20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BGR-41SA-27</w:t>
            </w:r>
          </w:p>
        </w:tc>
        <w:tc>
          <w:tcPr>
            <w:tcW w:w="6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1</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c>
          <w:tcPr>
            <w:tcW w:w="15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r>
      <w:tr w:rsidR="00110123" w:rsidRPr="00110123" w:rsidTr="00110123">
        <w:tc>
          <w:tcPr>
            <w:tcW w:w="715" w:type="dxa"/>
          </w:tcPr>
          <w:p w:rsidR="00110123" w:rsidRPr="00110123" w:rsidRDefault="00110123" w:rsidP="00110123">
            <w:pPr>
              <w:pStyle w:val="Default"/>
              <w:jc w:val="center"/>
              <w:rPr>
                <w:rFonts w:ascii="Times New Roman" w:hAnsi="Times New Roman" w:cs="Times New Roman"/>
                <w:sz w:val="14"/>
                <w:szCs w:val="14"/>
              </w:rPr>
            </w:pPr>
            <w:r w:rsidRPr="00110123">
              <w:rPr>
                <w:rFonts w:ascii="Times New Roman" w:hAnsi="Times New Roman" w:cs="Times New Roman"/>
                <w:sz w:val="14"/>
                <w:szCs w:val="14"/>
              </w:rPr>
              <w:t>12</w:t>
            </w:r>
          </w:p>
        </w:tc>
        <w:tc>
          <w:tcPr>
            <w:tcW w:w="270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 xml:space="preserve">Caster Kit with Hardware </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Middle Atlantic or approved equal</w:t>
            </w:r>
          </w:p>
        </w:tc>
        <w:tc>
          <w:tcPr>
            <w:tcW w:w="20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CBS-BGR</w:t>
            </w:r>
          </w:p>
        </w:tc>
        <w:tc>
          <w:tcPr>
            <w:tcW w:w="6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1</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c>
          <w:tcPr>
            <w:tcW w:w="15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r>
      <w:tr w:rsidR="00110123" w:rsidRPr="00110123" w:rsidTr="00110123">
        <w:tc>
          <w:tcPr>
            <w:tcW w:w="715" w:type="dxa"/>
          </w:tcPr>
          <w:p w:rsidR="00110123" w:rsidRPr="00110123" w:rsidRDefault="00110123" w:rsidP="00110123">
            <w:pPr>
              <w:pStyle w:val="Default"/>
              <w:jc w:val="center"/>
              <w:rPr>
                <w:rFonts w:ascii="Times New Roman" w:hAnsi="Times New Roman" w:cs="Times New Roman"/>
                <w:sz w:val="14"/>
                <w:szCs w:val="14"/>
              </w:rPr>
            </w:pPr>
            <w:r w:rsidRPr="00110123">
              <w:rPr>
                <w:rFonts w:ascii="Times New Roman" w:hAnsi="Times New Roman" w:cs="Times New Roman"/>
                <w:sz w:val="14"/>
                <w:szCs w:val="14"/>
              </w:rPr>
              <w:t>13</w:t>
            </w:r>
          </w:p>
        </w:tc>
        <w:tc>
          <w:tcPr>
            <w:tcW w:w="270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 xml:space="preserve">14 outlets, 15A, CORD, NS </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Middle Atlantic or approved equal</w:t>
            </w:r>
          </w:p>
        </w:tc>
        <w:tc>
          <w:tcPr>
            <w:tcW w:w="20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PDT-1414C-NS</w:t>
            </w:r>
          </w:p>
        </w:tc>
        <w:tc>
          <w:tcPr>
            <w:tcW w:w="6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2</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 </w:t>
            </w:r>
          </w:p>
        </w:tc>
        <w:tc>
          <w:tcPr>
            <w:tcW w:w="15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r>
      <w:tr w:rsidR="00110123" w:rsidRPr="00110123" w:rsidTr="00110123">
        <w:tc>
          <w:tcPr>
            <w:tcW w:w="715" w:type="dxa"/>
          </w:tcPr>
          <w:p w:rsidR="00110123" w:rsidRPr="00110123" w:rsidRDefault="00110123" w:rsidP="00110123">
            <w:pPr>
              <w:pStyle w:val="Default"/>
              <w:rPr>
                <w:rFonts w:ascii="Times New Roman" w:hAnsi="Times New Roman" w:cs="Times New Roman"/>
                <w:sz w:val="14"/>
                <w:szCs w:val="14"/>
              </w:rPr>
            </w:pPr>
            <w:r w:rsidRPr="00110123">
              <w:rPr>
                <w:rFonts w:ascii="Times New Roman" w:hAnsi="Times New Roman" w:cs="Times New Roman"/>
                <w:sz w:val="14"/>
                <w:szCs w:val="14"/>
              </w:rPr>
              <w:t>14</w:t>
            </w:r>
          </w:p>
        </w:tc>
        <w:tc>
          <w:tcPr>
            <w:tcW w:w="270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 xml:space="preserve">Sliding Shelf </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Middle Atlantic or approved equal</w:t>
            </w:r>
          </w:p>
        </w:tc>
        <w:tc>
          <w:tcPr>
            <w:tcW w:w="20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SS</w:t>
            </w:r>
          </w:p>
        </w:tc>
        <w:tc>
          <w:tcPr>
            <w:tcW w:w="6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2</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c>
          <w:tcPr>
            <w:tcW w:w="15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r>
      <w:tr w:rsidR="00110123" w:rsidRPr="00110123" w:rsidTr="00110123">
        <w:tc>
          <w:tcPr>
            <w:tcW w:w="715" w:type="dxa"/>
          </w:tcPr>
          <w:p w:rsidR="00110123" w:rsidRPr="00110123" w:rsidRDefault="00110123" w:rsidP="00110123">
            <w:pPr>
              <w:pStyle w:val="Default"/>
              <w:rPr>
                <w:rFonts w:ascii="Times New Roman" w:hAnsi="Times New Roman" w:cs="Times New Roman"/>
                <w:sz w:val="14"/>
                <w:szCs w:val="14"/>
              </w:rPr>
            </w:pPr>
            <w:r w:rsidRPr="00110123">
              <w:rPr>
                <w:rFonts w:ascii="Times New Roman" w:hAnsi="Times New Roman" w:cs="Times New Roman"/>
                <w:sz w:val="14"/>
                <w:szCs w:val="14"/>
              </w:rPr>
              <w:t>15</w:t>
            </w:r>
          </w:p>
        </w:tc>
        <w:tc>
          <w:tcPr>
            <w:tcW w:w="270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 xml:space="preserve">3SP Utility, drawer, blk </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Middle Atlantic or approved equal</w:t>
            </w:r>
          </w:p>
        </w:tc>
        <w:tc>
          <w:tcPr>
            <w:tcW w:w="20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UD3</w:t>
            </w:r>
          </w:p>
        </w:tc>
        <w:tc>
          <w:tcPr>
            <w:tcW w:w="6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1</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c>
          <w:tcPr>
            <w:tcW w:w="15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r>
      <w:tr w:rsidR="00110123" w:rsidRPr="00110123" w:rsidTr="00110123">
        <w:tc>
          <w:tcPr>
            <w:tcW w:w="715" w:type="dxa"/>
          </w:tcPr>
          <w:p w:rsidR="00110123" w:rsidRPr="00110123" w:rsidRDefault="00110123" w:rsidP="00110123">
            <w:pPr>
              <w:pStyle w:val="Default"/>
              <w:rPr>
                <w:rFonts w:ascii="Times New Roman" w:hAnsi="Times New Roman" w:cs="Times New Roman"/>
                <w:sz w:val="14"/>
                <w:szCs w:val="14"/>
              </w:rPr>
            </w:pPr>
            <w:r w:rsidRPr="00110123">
              <w:rPr>
                <w:rFonts w:ascii="Times New Roman" w:hAnsi="Times New Roman" w:cs="Times New Roman"/>
                <w:sz w:val="14"/>
                <w:szCs w:val="14"/>
              </w:rPr>
              <w:t>16</w:t>
            </w:r>
          </w:p>
        </w:tc>
        <w:tc>
          <w:tcPr>
            <w:tcW w:w="270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 xml:space="preserve">Vertical rackmount system </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Middle Atlantic or approved equal</w:t>
            </w:r>
          </w:p>
        </w:tc>
        <w:tc>
          <w:tcPr>
            <w:tcW w:w="20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 xml:space="preserve">VRS </w:t>
            </w:r>
          </w:p>
        </w:tc>
        <w:tc>
          <w:tcPr>
            <w:tcW w:w="6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1</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c>
          <w:tcPr>
            <w:tcW w:w="15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r>
      <w:tr w:rsidR="00110123" w:rsidRPr="00110123" w:rsidTr="00110123">
        <w:tc>
          <w:tcPr>
            <w:tcW w:w="715" w:type="dxa"/>
          </w:tcPr>
          <w:p w:rsidR="00110123" w:rsidRPr="00110123" w:rsidRDefault="00110123" w:rsidP="00110123">
            <w:pPr>
              <w:pStyle w:val="Default"/>
              <w:rPr>
                <w:rFonts w:ascii="Times New Roman" w:hAnsi="Times New Roman" w:cs="Times New Roman"/>
                <w:sz w:val="14"/>
                <w:szCs w:val="14"/>
              </w:rPr>
            </w:pPr>
            <w:r w:rsidRPr="00110123">
              <w:rPr>
                <w:rFonts w:ascii="Times New Roman" w:hAnsi="Times New Roman" w:cs="Times New Roman"/>
                <w:sz w:val="14"/>
                <w:szCs w:val="14"/>
              </w:rPr>
              <w:t>17</w:t>
            </w:r>
          </w:p>
        </w:tc>
        <w:tc>
          <w:tcPr>
            <w:tcW w:w="270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 xml:space="preserve">1SP perforated vent panel </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Middle Atlantic or approved equal</w:t>
            </w:r>
          </w:p>
        </w:tc>
        <w:tc>
          <w:tcPr>
            <w:tcW w:w="20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VT1</w:t>
            </w:r>
          </w:p>
        </w:tc>
        <w:tc>
          <w:tcPr>
            <w:tcW w:w="6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5</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c>
          <w:tcPr>
            <w:tcW w:w="15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r>
      <w:tr w:rsidR="00110123" w:rsidRPr="00110123" w:rsidTr="00110123">
        <w:tc>
          <w:tcPr>
            <w:tcW w:w="715" w:type="dxa"/>
          </w:tcPr>
          <w:p w:rsidR="00110123" w:rsidRPr="00110123" w:rsidRDefault="00110123" w:rsidP="00110123">
            <w:pPr>
              <w:pStyle w:val="Default"/>
              <w:rPr>
                <w:rFonts w:ascii="Times New Roman" w:hAnsi="Times New Roman" w:cs="Times New Roman"/>
                <w:sz w:val="14"/>
                <w:szCs w:val="14"/>
              </w:rPr>
            </w:pPr>
            <w:r w:rsidRPr="00110123">
              <w:rPr>
                <w:rFonts w:ascii="Times New Roman" w:hAnsi="Times New Roman" w:cs="Times New Roman"/>
                <w:sz w:val="14"/>
                <w:szCs w:val="14"/>
              </w:rPr>
              <w:t>18</w:t>
            </w:r>
          </w:p>
        </w:tc>
        <w:tc>
          <w:tcPr>
            <w:tcW w:w="270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2-Space Rack Drawer</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Middle Atlantic or approved equal</w:t>
            </w:r>
          </w:p>
        </w:tc>
        <w:tc>
          <w:tcPr>
            <w:tcW w:w="20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D2</w:t>
            </w:r>
          </w:p>
        </w:tc>
        <w:tc>
          <w:tcPr>
            <w:tcW w:w="6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2</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c>
          <w:tcPr>
            <w:tcW w:w="15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r>
      <w:tr w:rsidR="00110123" w:rsidRPr="00110123" w:rsidTr="00110123">
        <w:tc>
          <w:tcPr>
            <w:tcW w:w="715" w:type="dxa"/>
          </w:tcPr>
          <w:p w:rsidR="00110123" w:rsidRPr="00110123" w:rsidRDefault="00110123" w:rsidP="00110123">
            <w:pPr>
              <w:pStyle w:val="Default"/>
              <w:rPr>
                <w:rFonts w:ascii="Times New Roman" w:hAnsi="Times New Roman" w:cs="Times New Roman"/>
                <w:sz w:val="14"/>
                <w:szCs w:val="14"/>
              </w:rPr>
            </w:pPr>
            <w:r w:rsidRPr="00110123">
              <w:rPr>
                <w:rFonts w:ascii="Times New Roman" w:hAnsi="Times New Roman" w:cs="Times New Roman"/>
                <w:sz w:val="14"/>
                <w:szCs w:val="14"/>
              </w:rPr>
              <w:t>19</w:t>
            </w:r>
          </w:p>
        </w:tc>
        <w:tc>
          <w:tcPr>
            <w:tcW w:w="270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 xml:space="preserve">½ RU 2 Channel ENERGY STAR amplifier / Stereo Operation 200 watts into 8? &amp; 4?, Bridged operation 400 watts into 8? &amp; 4? And 350 watts into 70v and 100v / 100-240 VAC operation </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QSC or approved equal</w:t>
            </w:r>
          </w:p>
        </w:tc>
        <w:tc>
          <w:tcPr>
            <w:tcW w:w="20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SPA2-200</w:t>
            </w:r>
          </w:p>
        </w:tc>
        <w:tc>
          <w:tcPr>
            <w:tcW w:w="6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jc w:val="center"/>
              <w:rPr>
                <w:color w:val="000000"/>
                <w:sz w:val="14"/>
                <w:szCs w:val="14"/>
              </w:rPr>
            </w:pPr>
            <w:r w:rsidRPr="00110123">
              <w:rPr>
                <w:color w:val="000000"/>
                <w:sz w:val="14"/>
                <w:szCs w:val="14"/>
              </w:rPr>
              <w:t>1</w:t>
            </w:r>
          </w:p>
        </w:tc>
        <w:tc>
          <w:tcPr>
            <w:tcW w:w="117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c>
          <w:tcPr>
            <w:tcW w:w="15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r>
      <w:tr w:rsidR="00110123" w:rsidRPr="00110123" w:rsidTr="00110123">
        <w:tc>
          <w:tcPr>
            <w:tcW w:w="715" w:type="dxa"/>
          </w:tcPr>
          <w:p w:rsidR="00110123" w:rsidRPr="00110123" w:rsidRDefault="00110123" w:rsidP="00110123">
            <w:pPr>
              <w:pStyle w:val="Default"/>
              <w:rPr>
                <w:rFonts w:ascii="Times New Roman" w:hAnsi="Times New Roman" w:cs="Times New Roman"/>
                <w:sz w:val="14"/>
                <w:szCs w:val="14"/>
              </w:rPr>
            </w:pPr>
            <w:r w:rsidRPr="00110123">
              <w:rPr>
                <w:rFonts w:ascii="Times New Roman" w:hAnsi="Times New Roman" w:cs="Times New Roman"/>
                <w:sz w:val="14"/>
                <w:szCs w:val="14"/>
              </w:rPr>
              <w:t>20</w:t>
            </w:r>
          </w:p>
        </w:tc>
        <w:tc>
          <w:tcPr>
            <w:tcW w:w="270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 xml:space="preserve">MISC Materials </w:t>
            </w:r>
          </w:p>
        </w:tc>
        <w:tc>
          <w:tcPr>
            <w:tcW w:w="1170" w:type="dxa"/>
          </w:tcPr>
          <w:p w:rsidR="00110123" w:rsidRPr="00110123" w:rsidRDefault="00110123" w:rsidP="00110123">
            <w:pPr>
              <w:pStyle w:val="Default"/>
              <w:rPr>
                <w:rFonts w:ascii="Times New Roman" w:hAnsi="Times New Roman" w:cs="Times New Roman"/>
                <w:sz w:val="14"/>
                <w:szCs w:val="14"/>
              </w:rPr>
            </w:pPr>
          </w:p>
        </w:tc>
        <w:tc>
          <w:tcPr>
            <w:tcW w:w="2070" w:type="dxa"/>
          </w:tcPr>
          <w:p w:rsidR="00110123" w:rsidRPr="00110123" w:rsidRDefault="00110123" w:rsidP="00110123">
            <w:pPr>
              <w:pStyle w:val="Default"/>
              <w:rPr>
                <w:rFonts w:ascii="Times New Roman" w:hAnsi="Times New Roman" w:cs="Times New Roman"/>
                <w:sz w:val="14"/>
                <w:szCs w:val="14"/>
              </w:rPr>
            </w:pPr>
          </w:p>
        </w:tc>
        <w:tc>
          <w:tcPr>
            <w:tcW w:w="630" w:type="dxa"/>
          </w:tcPr>
          <w:p w:rsidR="00110123" w:rsidRPr="00110123" w:rsidRDefault="00110123" w:rsidP="00110123">
            <w:pPr>
              <w:pStyle w:val="Default"/>
              <w:rPr>
                <w:rFonts w:ascii="Times New Roman" w:hAnsi="Times New Roman" w:cs="Times New Roman"/>
                <w:sz w:val="14"/>
                <w:szCs w:val="14"/>
              </w:rPr>
            </w:pPr>
          </w:p>
        </w:tc>
        <w:tc>
          <w:tcPr>
            <w:tcW w:w="1170" w:type="dxa"/>
          </w:tcPr>
          <w:p w:rsidR="00110123" w:rsidRPr="00110123" w:rsidRDefault="00110123" w:rsidP="00110123">
            <w:pPr>
              <w:pStyle w:val="Default"/>
              <w:rPr>
                <w:rFonts w:ascii="Times New Roman" w:hAnsi="Times New Roman" w:cs="Times New Roman"/>
                <w:sz w:val="14"/>
                <w:szCs w:val="14"/>
              </w:rPr>
            </w:pPr>
          </w:p>
        </w:tc>
        <w:tc>
          <w:tcPr>
            <w:tcW w:w="15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r>
      <w:tr w:rsidR="00110123" w:rsidRPr="00110123" w:rsidTr="00110123">
        <w:tc>
          <w:tcPr>
            <w:tcW w:w="715" w:type="dxa"/>
          </w:tcPr>
          <w:p w:rsidR="00110123" w:rsidRPr="00110123" w:rsidRDefault="00110123" w:rsidP="00110123">
            <w:pPr>
              <w:pStyle w:val="Default"/>
              <w:rPr>
                <w:rFonts w:ascii="Times New Roman" w:hAnsi="Times New Roman" w:cs="Times New Roman"/>
                <w:sz w:val="14"/>
                <w:szCs w:val="14"/>
              </w:rPr>
            </w:pPr>
            <w:r w:rsidRPr="00110123">
              <w:rPr>
                <w:rFonts w:ascii="Times New Roman" w:hAnsi="Times New Roman" w:cs="Times New Roman"/>
                <w:sz w:val="14"/>
                <w:szCs w:val="14"/>
              </w:rPr>
              <w:t>21</w:t>
            </w:r>
          </w:p>
        </w:tc>
        <w:tc>
          <w:tcPr>
            <w:tcW w:w="270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b/>
                <w:bCs/>
                <w:color w:val="000000"/>
                <w:sz w:val="14"/>
                <w:szCs w:val="14"/>
              </w:rPr>
            </w:pPr>
            <w:r w:rsidRPr="00110123">
              <w:rPr>
                <w:b/>
                <w:bCs/>
                <w:color w:val="000000"/>
                <w:sz w:val="14"/>
                <w:szCs w:val="14"/>
              </w:rPr>
              <w:t>Grand Total</w:t>
            </w:r>
          </w:p>
        </w:tc>
        <w:tc>
          <w:tcPr>
            <w:tcW w:w="1170" w:type="dxa"/>
          </w:tcPr>
          <w:p w:rsidR="00110123" w:rsidRPr="00110123" w:rsidRDefault="00110123" w:rsidP="00110123">
            <w:pPr>
              <w:pStyle w:val="Default"/>
              <w:rPr>
                <w:rFonts w:ascii="Times New Roman" w:hAnsi="Times New Roman" w:cs="Times New Roman"/>
                <w:sz w:val="14"/>
                <w:szCs w:val="14"/>
              </w:rPr>
            </w:pPr>
          </w:p>
        </w:tc>
        <w:tc>
          <w:tcPr>
            <w:tcW w:w="2070" w:type="dxa"/>
          </w:tcPr>
          <w:p w:rsidR="00110123" w:rsidRPr="00110123" w:rsidRDefault="00110123" w:rsidP="00110123">
            <w:pPr>
              <w:pStyle w:val="Default"/>
              <w:rPr>
                <w:rFonts w:ascii="Times New Roman" w:hAnsi="Times New Roman" w:cs="Times New Roman"/>
                <w:sz w:val="14"/>
                <w:szCs w:val="14"/>
              </w:rPr>
            </w:pPr>
          </w:p>
        </w:tc>
        <w:tc>
          <w:tcPr>
            <w:tcW w:w="630" w:type="dxa"/>
          </w:tcPr>
          <w:p w:rsidR="00110123" w:rsidRPr="00110123" w:rsidRDefault="00110123" w:rsidP="00110123">
            <w:pPr>
              <w:pStyle w:val="Default"/>
              <w:rPr>
                <w:rFonts w:ascii="Times New Roman" w:hAnsi="Times New Roman" w:cs="Times New Roman"/>
                <w:sz w:val="14"/>
                <w:szCs w:val="14"/>
              </w:rPr>
            </w:pPr>
          </w:p>
        </w:tc>
        <w:tc>
          <w:tcPr>
            <w:tcW w:w="1170" w:type="dxa"/>
          </w:tcPr>
          <w:p w:rsidR="00110123" w:rsidRPr="00110123" w:rsidRDefault="00110123" w:rsidP="00110123">
            <w:pPr>
              <w:pStyle w:val="Default"/>
              <w:rPr>
                <w:rFonts w:ascii="Times New Roman" w:hAnsi="Times New Roman" w:cs="Times New Roman"/>
                <w:sz w:val="14"/>
                <w:szCs w:val="14"/>
              </w:rPr>
            </w:pPr>
          </w:p>
        </w:tc>
        <w:tc>
          <w:tcPr>
            <w:tcW w:w="1530" w:type="dxa"/>
            <w:tcBorders>
              <w:top w:val="nil"/>
              <w:left w:val="nil"/>
              <w:bottom w:val="single" w:sz="8" w:space="0" w:color="auto"/>
              <w:right w:val="single" w:sz="8" w:space="0" w:color="auto"/>
            </w:tcBorders>
            <w:shd w:val="clear" w:color="auto" w:fill="auto"/>
            <w:vAlign w:val="center"/>
          </w:tcPr>
          <w:p w:rsidR="00110123" w:rsidRPr="00110123" w:rsidRDefault="00110123" w:rsidP="00110123">
            <w:pPr>
              <w:rPr>
                <w:color w:val="000000"/>
                <w:sz w:val="14"/>
                <w:szCs w:val="14"/>
              </w:rPr>
            </w:pPr>
            <w:r w:rsidRPr="00110123">
              <w:rPr>
                <w:color w:val="000000"/>
                <w:sz w:val="14"/>
                <w:szCs w:val="14"/>
              </w:rPr>
              <w:t>$</w:t>
            </w:r>
          </w:p>
        </w:tc>
      </w:tr>
    </w:tbl>
    <w:p w:rsidR="00310EBE" w:rsidRDefault="00310EBE" w:rsidP="002E7732">
      <w:pPr>
        <w:pStyle w:val="Default"/>
        <w:rPr>
          <w:rFonts w:ascii="Times New Roman" w:hAnsi="Times New Roman" w:cs="Times New Roman"/>
          <w:sz w:val="22"/>
        </w:rPr>
      </w:pPr>
    </w:p>
    <w:p w:rsidR="00017ABD" w:rsidRDefault="00017ABD" w:rsidP="002E7732">
      <w:pPr>
        <w:pStyle w:val="Default"/>
        <w:rPr>
          <w:rFonts w:ascii="Times New Roman" w:hAnsi="Times New Roman" w:cs="Times New Roman"/>
          <w:sz w:val="22"/>
        </w:rPr>
      </w:pPr>
    </w:p>
    <w:p w:rsidR="00017ABD" w:rsidRDefault="00017ABD" w:rsidP="002E7732">
      <w:pPr>
        <w:pStyle w:val="Default"/>
        <w:rPr>
          <w:rFonts w:ascii="Times New Roman" w:hAnsi="Times New Roman" w:cs="Times New Roman"/>
          <w:sz w:val="22"/>
        </w:rPr>
      </w:pPr>
    </w:p>
    <w:p w:rsidR="00A12A3D" w:rsidRDefault="00A12A3D" w:rsidP="002E7732">
      <w:pPr>
        <w:pStyle w:val="Default"/>
        <w:rPr>
          <w:rFonts w:ascii="Times New Roman" w:hAnsi="Times New Roman" w:cs="Times New Roman"/>
          <w:sz w:val="22"/>
        </w:rPr>
      </w:pPr>
    </w:p>
    <w:p w:rsidR="00A12A3D" w:rsidRDefault="00A12A3D" w:rsidP="002E7732">
      <w:pPr>
        <w:pStyle w:val="Default"/>
        <w:rPr>
          <w:rFonts w:ascii="Times New Roman" w:hAnsi="Times New Roman" w:cs="Times New Roman"/>
          <w:sz w:val="22"/>
        </w:rPr>
      </w:pPr>
    </w:p>
    <w:p w:rsidR="00110123" w:rsidRDefault="00110123" w:rsidP="002E7732">
      <w:pPr>
        <w:pStyle w:val="Default"/>
        <w:rPr>
          <w:rFonts w:ascii="Times New Roman" w:hAnsi="Times New Roman" w:cs="Times New Roman"/>
          <w:sz w:val="22"/>
        </w:rPr>
      </w:pPr>
    </w:p>
    <w:p w:rsidR="00110123" w:rsidRDefault="00110123" w:rsidP="002E7732">
      <w:pPr>
        <w:pStyle w:val="Default"/>
        <w:rPr>
          <w:rFonts w:ascii="Times New Roman" w:hAnsi="Times New Roman" w:cs="Times New Roman"/>
          <w:sz w:val="22"/>
        </w:rPr>
      </w:pPr>
    </w:p>
    <w:p w:rsidR="00A12A3D" w:rsidRPr="004C2C0F" w:rsidRDefault="00A12A3D" w:rsidP="00A12A3D">
      <w:pPr>
        <w:autoSpaceDE w:val="0"/>
        <w:autoSpaceDN w:val="0"/>
        <w:adjustRightInd w:val="0"/>
        <w:ind w:left="2880" w:firstLine="720"/>
        <w:rPr>
          <w:color w:val="000000"/>
          <w:sz w:val="24"/>
          <w:szCs w:val="24"/>
        </w:rPr>
      </w:pPr>
      <w:bookmarkStart w:id="0" w:name="_GoBack"/>
      <w:bookmarkEnd w:id="0"/>
      <w:r w:rsidRPr="004C2C0F">
        <w:rPr>
          <w:b/>
          <w:bCs/>
          <w:color w:val="000000"/>
          <w:sz w:val="24"/>
          <w:szCs w:val="24"/>
        </w:rPr>
        <w:lastRenderedPageBreak/>
        <w:t>ATTACHMENT A</w:t>
      </w:r>
    </w:p>
    <w:p w:rsidR="00A12A3D" w:rsidRPr="004C2C0F" w:rsidRDefault="00A12A3D" w:rsidP="00A12A3D">
      <w:pPr>
        <w:autoSpaceDE w:val="0"/>
        <w:autoSpaceDN w:val="0"/>
        <w:adjustRightInd w:val="0"/>
        <w:jc w:val="center"/>
        <w:rPr>
          <w:color w:val="000000"/>
          <w:sz w:val="24"/>
          <w:szCs w:val="24"/>
        </w:rPr>
      </w:pPr>
      <w:r w:rsidRPr="004C2C0F">
        <w:rPr>
          <w:b/>
          <w:bCs/>
          <w:color w:val="000000"/>
          <w:sz w:val="24"/>
          <w:szCs w:val="24"/>
        </w:rPr>
        <w:t>SUPPLIER DIVERSITY PARTICIPATION FORM</w:t>
      </w:r>
    </w:p>
    <w:p w:rsidR="00A12A3D" w:rsidRDefault="00A12A3D" w:rsidP="00A12A3D">
      <w:pPr>
        <w:autoSpaceDE w:val="0"/>
        <w:autoSpaceDN w:val="0"/>
        <w:adjustRightInd w:val="0"/>
        <w:rPr>
          <w:color w:val="000000"/>
          <w:sz w:val="24"/>
          <w:szCs w:val="24"/>
        </w:rPr>
      </w:pPr>
    </w:p>
    <w:p w:rsidR="00A12A3D" w:rsidRPr="004C2C0F" w:rsidRDefault="00A12A3D" w:rsidP="00A12A3D">
      <w:pPr>
        <w:autoSpaceDE w:val="0"/>
        <w:autoSpaceDN w:val="0"/>
        <w:adjustRightInd w:val="0"/>
        <w:rPr>
          <w:color w:val="000000"/>
          <w:sz w:val="24"/>
          <w:szCs w:val="24"/>
        </w:rPr>
      </w:pPr>
    </w:p>
    <w:p w:rsidR="00A12A3D" w:rsidRDefault="00A12A3D" w:rsidP="00A12A3D">
      <w:pPr>
        <w:spacing w:before="100" w:beforeAutospacing="1" w:after="100" w:afterAutospacing="1"/>
        <w:outlineLvl w:val="0"/>
      </w:pPr>
      <w:r>
        <w:t>The University of Missouri System is committed to and supports supplier diversity because it is essential to the University’s mission and core values. The University’s Supplier Diversity efforts reflect this mission.</w:t>
      </w:r>
    </w:p>
    <w:p w:rsidR="00A12A3D" w:rsidRDefault="00A12A3D" w:rsidP="00A12A3D">
      <w:r w:rsidRPr="00A1136B">
        <w:rPr>
          <w:u w:val="single"/>
        </w:rPr>
        <w:t>Tier 2 Supplier Diversity Information</w:t>
      </w:r>
      <w:r w:rsidRPr="00A76A2E">
        <w:t xml:space="preserve"> - </w:t>
      </w:r>
      <w:r>
        <w:t>The University strongly encourages Supplier Diversity participation in all of its contracts for goods and services. T</w:t>
      </w:r>
      <w:r w:rsidRPr="00A76A2E">
        <w:t>ier</w:t>
      </w:r>
      <w:r w:rsidRPr="00507BEC">
        <w:t xml:space="preserve"> </w:t>
      </w:r>
      <w:r>
        <w:t xml:space="preserve">2 </w:t>
      </w:r>
      <w:r w:rsidRPr="00507BEC">
        <w:t xml:space="preserve">Spend is spend reported by primary suppliers of </w:t>
      </w:r>
      <w:r>
        <w:t>the University of Missouri</w:t>
      </w:r>
      <w:r w:rsidRPr="00507BEC">
        <w:t xml:space="preserve"> who subcontract work</w:t>
      </w:r>
      <w:r>
        <w:t xml:space="preserve"> to, or make purchases from</w:t>
      </w:r>
      <w:r w:rsidRPr="00507BEC">
        <w:t xml:space="preserve"> a diverse supplier. Depending upon the contract, primary suppliers </w:t>
      </w:r>
      <w:r>
        <w:t>will be asked</w:t>
      </w:r>
      <w:r w:rsidRPr="00507BEC">
        <w:t xml:space="preserve"> to submit Tier</w:t>
      </w:r>
      <w:r>
        <w:t xml:space="preserve"> 2</w:t>
      </w:r>
      <w:r w:rsidRPr="00507BEC">
        <w:t xml:space="preserve"> information with </w:t>
      </w:r>
      <w:r>
        <w:t>Women and Diverse Owned</w:t>
      </w:r>
      <w:r w:rsidRPr="00507BEC">
        <w:t xml:space="preserve"> companies.</w:t>
      </w:r>
      <w:r>
        <w:t xml:space="preserve">  </w:t>
      </w:r>
      <w:r w:rsidRPr="00507BEC">
        <w:t xml:space="preserve">Suppliers have two options in reporting </w:t>
      </w:r>
      <w:r>
        <w:t xml:space="preserve">Tier </w:t>
      </w:r>
      <w:r w:rsidRPr="00507BEC">
        <w:t xml:space="preserve">2 dollars depending on the terms of the contract: </w:t>
      </w:r>
      <w:r>
        <w:t>D</w:t>
      </w:r>
      <w:r w:rsidRPr="00507BEC">
        <w:t xml:space="preserve">irect and </w:t>
      </w:r>
      <w:r>
        <w:t>I</w:t>
      </w:r>
      <w:r w:rsidRPr="00507BEC">
        <w:t>ndirect.</w:t>
      </w:r>
      <w:r w:rsidRPr="00DD277A">
        <w:t xml:space="preserve"> </w:t>
      </w:r>
      <w:r>
        <w:t xml:space="preserve">Awarded suppliers may be asked to utilize CVM Solutions for reporting Tier 2 spend. </w:t>
      </w:r>
    </w:p>
    <w:p w:rsidR="00A12A3D" w:rsidRDefault="00A12A3D" w:rsidP="00A12A3D">
      <w:pPr>
        <w:pStyle w:val="ListParagraph"/>
        <w:numPr>
          <w:ilvl w:val="0"/>
          <w:numId w:val="37"/>
        </w:numPr>
        <w:spacing w:before="100" w:beforeAutospacing="1" w:after="100" w:afterAutospacing="1"/>
        <w:ind w:left="360"/>
      </w:pPr>
      <w:r w:rsidRPr="00BD13EA">
        <w:rPr>
          <w:rFonts w:eastAsiaTheme="majorEastAsia"/>
          <w:u w:val="single"/>
        </w:rPr>
        <w:t>Direct dollars</w:t>
      </w:r>
      <w:r w:rsidRPr="00BD13EA">
        <w:rPr>
          <w:u w:val="single"/>
        </w:rPr>
        <w:t xml:space="preserve"> -</w:t>
      </w:r>
      <w:r w:rsidRPr="00BD13EA">
        <w:t xml:space="preserve"> </w:t>
      </w:r>
      <w:r w:rsidRPr="00507BEC">
        <w:t xml:space="preserve">those dollars directly spent with </w:t>
      </w:r>
      <w:r>
        <w:t>Women and Diverse Owned</w:t>
      </w:r>
      <w:r w:rsidRPr="00507BEC">
        <w:t xml:space="preserve"> </w:t>
      </w:r>
      <w:r>
        <w:t xml:space="preserve">suppliers </w:t>
      </w:r>
      <w:r w:rsidRPr="00507BEC">
        <w:t>in the fulfillment of the contract.</w:t>
      </w:r>
    </w:p>
    <w:p w:rsidR="00A12A3D" w:rsidRPr="00507BEC" w:rsidRDefault="00A12A3D" w:rsidP="00A12A3D">
      <w:pPr>
        <w:pStyle w:val="ListParagraph"/>
        <w:spacing w:before="100" w:beforeAutospacing="1" w:after="100" w:afterAutospacing="1"/>
        <w:ind w:left="360"/>
      </w:pPr>
    </w:p>
    <w:p w:rsidR="00A12A3D" w:rsidRDefault="00A12A3D" w:rsidP="00A12A3D">
      <w:pPr>
        <w:pStyle w:val="ListParagraph"/>
        <w:numPr>
          <w:ilvl w:val="0"/>
          <w:numId w:val="38"/>
        </w:numPr>
        <w:tabs>
          <w:tab w:val="clear" w:pos="720"/>
          <w:tab w:val="num" w:pos="360"/>
        </w:tabs>
        <w:spacing w:before="100" w:beforeAutospacing="1" w:after="100" w:afterAutospacing="1"/>
        <w:ind w:left="360"/>
      </w:pPr>
      <w:r w:rsidRPr="00BD13EA">
        <w:rPr>
          <w:rFonts w:eastAsiaTheme="majorEastAsia"/>
          <w:u w:val="single"/>
        </w:rPr>
        <w:t>Indirect dollars</w:t>
      </w:r>
      <w:r w:rsidRPr="00507BEC">
        <w:t xml:space="preserve"> </w:t>
      </w:r>
      <w:r>
        <w:t xml:space="preserve">- </w:t>
      </w:r>
      <w:r w:rsidRPr="00507BEC">
        <w:t xml:space="preserve">based on a percentage of revenue </w:t>
      </w:r>
      <w:r>
        <w:t>the University</w:t>
      </w:r>
      <w:r w:rsidRPr="00507BEC">
        <w:t xml:space="preserve"> represents to the supplier. An example is as follows:</w:t>
      </w:r>
    </w:p>
    <w:p w:rsidR="00A12A3D" w:rsidRPr="00507BEC" w:rsidRDefault="00A12A3D" w:rsidP="00A12A3D">
      <w:pPr>
        <w:pStyle w:val="ListParagraph"/>
        <w:numPr>
          <w:ilvl w:val="1"/>
          <w:numId w:val="38"/>
        </w:numPr>
        <w:spacing w:after="0"/>
      </w:pPr>
      <w:r w:rsidRPr="00507BEC">
        <w:t>Supplier's Total Revenues: $10,000,000</w:t>
      </w:r>
    </w:p>
    <w:p w:rsidR="00A12A3D" w:rsidRPr="00507BEC" w:rsidRDefault="00A12A3D" w:rsidP="00A12A3D">
      <w:pPr>
        <w:numPr>
          <w:ilvl w:val="0"/>
          <w:numId w:val="40"/>
        </w:numPr>
        <w:jc w:val="left"/>
      </w:pPr>
      <w:r w:rsidRPr="00507BEC">
        <w:t xml:space="preserve">Revenues from </w:t>
      </w:r>
      <w:r>
        <w:t>University</w:t>
      </w:r>
      <w:r w:rsidRPr="00507BEC">
        <w:t xml:space="preserve"> $: $ 4,000,000</w:t>
      </w:r>
    </w:p>
    <w:p w:rsidR="00A12A3D" w:rsidRPr="00507BEC" w:rsidRDefault="00A12A3D" w:rsidP="00A12A3D">
      <w:pPr>
        <w:numPr>
          <w:ilvl w:val="0"/>
          <w:numId w:val="40"/>
        </w:numPr>
        <w:spacing w:before="100" w:beforeAutospacing="1" w:after="100" w:afterAutospacing="1"/>
        <w:jc w:val="left"/>
      </w:pPr>
      <w:r>
        <w:t>University</w:t>
      </w:r>
      <w:r w:rsidRPr="00507BEC">
        <w:t xml:space="preserve"> % of Total Revenues: 40% (#2 divided by #1)</w:t>
      </w:r>
    </w:p>
    <w:p w:rsidR="00A12A3D" w:rsidRPr="00507BEC" w:rsidRDefault="00A12A3D" w:rsidP="00A12A3D">
      <w:pPr>
        <w:numPr>
          <w:ilvl w:val="0"/>
          <w:numId w:val="40"/>
        </w:numPr>
        <w:spacing w:before="100" w:beforeAutospacing="1" w:after="100" w:afterAutospacing="1"/>
        <w:jc w:val="left"/>
      </w:pPr>
      <w:r w:rsidRPr="00507BEC">
        <w:t>Total MBE Dollars $: $ 150,000</w:t>
      </w:r>
    </w:p>
    <w:p w:rsidR="00A12A3D" w:rsidRPr="00507BEC" w:rsidRDefault="00A12A3D" w:rsidP="00A12A3D">
      <w:pPr>
        <w:numPr>
          <w:ilvl w:val="0"/>
          <w:numId w:val="40"/>
        </w:numPr>
        <w:spacing w:before="100" w:beforeAutospacing="1" w:after="100" w:afterAutospacing="1"/>
        <w:jc w:val="left"/>
      </w:pPr>
      <w:r w:rsidRPr="00507BEC">
        <w:t>Total WBE Dollars $: $ 150,000</w:t>
      </w:r>
    </w:p>
    <w:p w:rsidR="00A12A3D" w:rsidRPr="00507BEC" w:rsidRDefault="00A12A3D" w:rsidP="00A12A3D">
      <w:pPr>
        <w:numPr>
          <w:ilvl w:val="0"/>
          <w:numId w:val="40"/>
        </w:numPr>
        <w:spacing w:before="100" w:beforeAutospacing="1" w:after="100" w:afterAutospacing="1"/>
        <w:jc w:val="left"/>
      </w:pPr>
      <w:r w:rsidRPr="00507BEC">
        <w:t xml:space="preserve">Total </w:t>
      </w:r>
      <w:r>
        <w:t>University</w:t>
      </w:r>
      <w:r w:rsidRPr="00507BEC">
        <w:t xml:space="preserve"> Attributable MBE $: $ 60,000 (#3 multiplied by #4)</w:t>
      </w:r>
    </w:p>
    <w:p w:rsidR="00A12A3D" w:rsidRPr="00507BEC" w:rsidRDefault="00A12A3D" w:rsidP="00A12A3D">
      <w:pPr>
        <w:numPr>
          <w:ilvl w:val="0"/>
          <w:numId w:val="40"/>
        </w:numPr>
        <w:spacing w:before="100" w:beforeAutospacing="1" w:after="100" w:afterAutospacing="1"/>
        <w:jc w:val="left"/>
      </w:pPr>
      <w:r w:rsidRPr="00507BEC">
        <w:t>Total</w:t>
      </w:r>
      <w:r>
        <w:t xml:space="preserve"> University</w:t>
      </w:r>
      <w:r w:rsidRPr="00507BEC">
        <w:t xml:space="preserve"> Attributable WBE $: $ 60,000 (#3 multiplied by #5)</w:t>
      </w:r>
    </w:p>
    <w:p w:rsidR="00A12A3D" w:rsidRPr="00507BEC" w:rsidRDefault="00A12A3D" w:rsidP="00A12A3D">
      <w:pPr>
        <w:numPr>
          <w:ilvl w:val="0"/>
          <w:numId w:val="40"/>
        </w:numPr>
        <w:spacing w:before="100" w:beforeAutospacing="1" w:after="100" w:afterAutospacing="1"/>
        <w:jc w:val="left"/>
      </w:pPr>
      <w:r w:rsidRPr="00507BEC">
        <w:t xml:space="preserve">Total </w:t>
      </w:r>
      <w:r>
        <w:t>University</w:t>
      </w:r>
      <w:r w:rsidRPr="00507BEC">
        <w:t xml:space="preserve"> Attributable MWBE $: $ 120,000 (Sum of #6 and #7)</w:t>
      </w:r>
    </w:p>
    <w:p w:rsidR="00A12A3D" w:rsidRPr="00507BEC" w:rsidRDefault="00A12A3D" w:rsidP="00A12A3D">
      <w:pPr>
        <w:numPr>
          <w:ilvl w:val="0"/>
          <w:numId w:val="40"/>
        </w:numPr>
        <w:spacing w:before="100" w:beforeAutospacing="1" w:after="100" w:afterAutospacing="1"/>
        <w:jc w:val="left"/>
      </w:pPr>
      <w:r>
        <w:t xml:space="preserve">University </w:t>
      </w:r>
      <w:r w:rsidRPr="00507BEC">
        <w:t>% Attributable Revenue: 3% (#8 divided by #2)</w:t>
      </w:r>
    </w:p>
    <w:p w:rsidR="00A12A3D" w:rsidRDefault="00A12A3D" w:rsidP="00A12A3D">
      <w:pPr>
        <w:numPr>
          <w:ilvl w:val="0"/>
          <w:numId w:val="39"/>
        </w:numPr>
        <w:autoSpaceDE w:val="0"/>
        <w:autoSpaceDN w:val="0"/>
        <w:adjustRightInd w:val="0"/>
        <w:jc w:val="left"/>
      </w:pPr>
      <w:r>
        <w:t>Does your company have a Supplier Diversity Program?  If so, describe efforts your company has made to increase business with Women and Diverse Owned businesses (i.e. does your company have a policy statement, participate in outreach activities, promote diverse firm subcontracting, publicize contract opportunities, provide certification assistance, etc.?)  Please provide examples (use additional pages if needed): ____________________</w:t>
      </w:r>
    </w:p>
    <w:p w:rsidR="00A12A3D" w:rsidRDefault="00A12A3D" w:rsidP="00A12A3D">
      <w:pPr>
        <w:autoSpaceDE w:val="0"/>
        <w:autoSpaceDN w:val="0"/>
        <w:adjustRightInd w:val="0"/>
        <w:ind w:left="360"/>
      </w:pPr>
    </w:p>
    <w:p w:rsidR="00A12A3D" w:rsidRDefault="00A12A3D" w:rsidP="00A12A3D">
      <w:pPr>
        <w:autoSpaceDE w:val="0"/>
        <w:autoSpaceDN w:val="0"/>
        <w:adjustRightInd w:val="0"/>
        <w:ind w:left="360"/>
      </w:pPr>
      <w:r>
        <w:t>_________________________________________________________________________</w:t>
      </w:r>
    </w:p>
    <w:p w:rsidR="00A12A3D" w:rsidRDefault="00A12A3D" w:rsidP="00A12A3D">
      <w:pPr>
        <w:autoSpaceDE w:val="0"/>
        <w:autoSpaceDN w:val="0"/>
        <w:adjustRightInd w:val="0"/>
      </w:pPr>
    </w:p>
    <w:p w:rsidR="00A12A3D" w:rsidRDefault="00A12A3D" w:rsidP="00A12A3D">
      <w:pPr>
        <w:autoSpaceDE w:val="0"/>
        <w:autoSpaceDN w:val="0"/>
        <w:adjustRightInd w:val="0"/>
      </w:pPr>
      <w:r>
        <w:t xml:space="preserve">      _________________________________________________________________________</w:t>
      </w:r>
    </w:p>
    <w:p w:rsidR="00A12A3D" w:rsidRDefault="00A12A3D" w:rsidP="00A12A3D">
      <w:pPr>
        <w:autoSpaceDE w:val="0"/>
        <w:autoSpaceDN w:val="0"/>
        <w:adjustRightInd w:val="0"/>
      </w:pPr>
    </w:p>
    <w:p w:rsidR="00A12A3D" w:rsidRDefault="00A12A3D" w:rsidP="00A12A3D">
      <w:pPr>
        <w:numPr>
          <w:ilvl w:val="0"/>
          <w:numId w:val="39"/>
        </w:numPr>
        <w:autoSpaceDE w:val="0"/>
        <w:autoSpaceDN w:val="0"/>
        <w:adjustRightInd w:val="0"/>
        <w:jc w:val="left"/>
      </w:pPr>
      <w:r>
        <w:t xml:space="preserve">What percentage of your company's total contracting and procurement spend for the prior year was with Women and Diverse Owned businesses?  Are you able to provide this information specific to University of Missouri business?  __________________________ </w:t>
      </w:r>
    </w:p>
    <w:p w:rsidR="00A12A3D" w:rsidRDefault="00A12A3D" w:rsidP="00A12A3D">
      <w:pPr>
        <w:autoSpaceDE w:val="0"/>
        <w:autoSpaceDN w:val="0"/>
        <w:adjustRightInd w:val="0"/>
      </w:pPr>
    </w:p>
    <w:p w:rsidR="00A12A3D" w:rsidRDefault="00A12A3D" w:rsidP="00A12A3D">
      <w:pPr>
        <w:autoSpaceDE w:val="0"/>
        <w:autoSpaceDN w:val="0"/>
        <w:adjustRightInd w:val="0"/>
        <w:ind w:left="360"/>
      </w:pPr>
      <w:r>
        <w:t>________________________________________________________________________</w:t>
      </w:r>
    </w:p>
    <w:p w:rsidR="00A12A3D" w:rsidRPr="004C2C0F" w:rsidRDefault="00A12A3D" w:rsidP="00A12A3D">
      <w:pPr>
        <w:rPr>
          <w:sz w:val="24"/>
          <w:szCs w:val="24"/>
        </w:rPr>
      </w:pPr>
    </w:p>
    <w:p w:rsidR="00A12A3D" w:rsidRDefault="00A12A3D" w:rsidP="00A12A3D">
      <w:pPr>
        <w:numPr>
          <w:ilvl w:val="0"/>
          <w:numId w:val="39"/>
        </w:numPr>
        <w:autoSpaceDE w:val="0"/>
        <w:autoSpaceDN w:val="0"/>
        <w:adjustRightInd w:val="0"/>
        <w:jc w:val="left"/>
      </w:pPr>
      <w:r>
        <w:t>Complete the following table indicating the percentage your company will subcontract with certified Women and Diverse Owned businesses should your company be the successful bidder.    Note: If your company does not plan to use Women and Diverse Owned businesses to fulfill your contract obligations, please explain why not.</w:t>
      </w:r>
    </w:p>
    <w:p w:rsidR="00A12A3D" w:rsidRPr="004C2C0F" w:rsidRDefault="00A12A3D" w:rsidP="00A12A3D">
      <w:pPr>
        <w:rPr>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1890"/>
        <w:gridCol w:w="2520"/>
      </w:tblGrid>
      <w:tr w:rsidR="00A12A3D" w:rsidRPr="004C2C0F" w:rsidTr="000E68FA">
        <w:tc>
          <w:tcPr>
            <w:tcW w:w="4837" w:type="dxa"/>
          </w:tcPr>
          <w:p w:rsidR="00A12A3D" w:rsidRPr="004C2C0F" w:rsidRDefault="00A12A3D" w:rsidP="000E68FA">
            <w:pPr>
              <w:jc w:val="center"/>
              <w:rPr>
                <w:b/>
                <w:sz w:val="24"/>
                <w:szCs w:val="24"/>
              </w:rPr>
            </w:pPr>
          </w:p>
          <w:p w:rsidR="00A12A3D" w:rsidRPr="004C2C0F" w:rsidRDefault="00A12A3D" w:rsidP="000E68FA">
            <w:pPr>
              <w:jc w:val="center"/>
              <w:rPr>
                <w:b/>
                <w:sz w:val="24"/>
                <w:szCs w:val="24"/>
              </w:rPr>
            </w:pPr>
            <w:r w:rsidRPr="004C2C0F">
              <w:rPr>
                <w:b/>
                <w:sz w:val="24"/>
                <w:szCs w:val="24"/>
              </w:rPr>
              <w:t>Supplier Name</w:t>
            </w:r>
          </w:p>
        </w:tc>
        <w:tc>
          <w:tcPr>
            <w:tcW w:w="1890" w:type="dxa"/>
          </w:tcPr>
          <w:p w:rsidR="00A12A3D" w:rsidRPr="004C2C0F" w:rsidRDefault="00A12A3D" w:rsidP="000E68FA">
            <w:pPr>
              <w:jc w:val="center"/>
              <w:rPr>
                <w:b/>
                <w:sz w:val="24"/>
                <w:szCs w:val="24"/>
              </w:rPr>
            </w:pPr>
          </w:p>
          <w:p w:rsidR="00A12A3D" w:rsidRPr="004C2C0F" w:rsidRDefault="00A12A3D" w:rsidP="000E68FA">
            <w:pPr>
              <w:jc w:val="center"/>
              <w:rPr>
                <w:b/>
                <w:sz w:val="24"/>
                <w:szCs w:val="24"/>
              </w:rPr>
            </w:pPr>
            <w:r w:rsidRPr="004C2C0F">
              <w:rPr>
                <w:b/>
                <w:sz w:val="24"/>
                <w:szCs w:val="24"/>
              </w:rPr>
              <w:t>% of Contract</w:t>
            </w:r>
          </w:p>
        </w:tc>
        <w:tc>
          <w:tcPr>
            <w:tcW w:w="2520" w:type="dxa"/>
          </w:tcPr>
          <w:p w:rsidR="00A12A3D" w:rsidRDefault="00A12A3D" w:rsidP="000E68FA">
            <w:pPr>
              <w:jc w:val="center"/>
              <w:rPr>
                <w:b/>
                <w:sz w:val="24"/>
                <w:szCs w:val="24"/>
              </w:rPr>
            </w:pPr>
          </w:p>
          <w:p w:rsidR="00A12A3D" w:rsidRDefault="00A12A3D" w:rsidP="000E68FA">
            <w:pPr>
              <w:jc w:val="center"/>
              <w:rPr>
                <w:b/>
                <w:sz w:val="24"/>
                <w:szCs w:val="24"/>
              </w:rPr>
            </w:pPr>
          </w:p>
          <w:p w:rsidR="00A12A3D" w:rsidRPr="004C2C0F" w:rsidRDefault="00A12A3D" w:rsidP="000E68FA">
            <w:pPr>
              <w:jc w:val="center"/>
              <w:rPr>
                <w:b/>
                <w:sz w:val="24"/>
                <w:szCs w:val="24"/>
              </w:rPr>
            </w:pPr>
            <w:r>
              <w:rPr>
                <w:b/>
                <w:sz w:val="24"/>
                <w:szCs w:val="24"/>
              </w:rPr>
              <w:t>Specify Direct or Indirect</w:t>
            </w:r>
          </w:p>
        </w:tc>
      </w:tr>
      <w:tr w:rsidR="00A12A3D" w:rsidRPr="004C2C0F" w:rsidTr="000E68FA">
        <w:trPr>
          <w:trHeight w:val="440"/>
        </w:trPr>
        <w:tc>
          <w:tcPr>
            <w:tcW w:w="4837" w:type="dxa"/>
          </w:tcPr>
          <w:p w:rsidR="00A12A3D" w:rsidRPr="004C2C0F" w:rsidRDefault="00A12A3D" w:rsidP="000E68FA">
            <w:pPr>
              <w:rPr>
                <w:sz w:val="24"/>
                <w:szCs w:val="24"/>
              </w:rPr>
            </w:pPr>
          </w:p>
        </w:tc>
        <w:tc>
          <w:tcPr>
            <w:tcW w:w="1890" w:type="dxa"/>
          </w:tcPr>
          <w:p w:rsidR="00A12A3D" w:rsidRPr="004C2C0F" w:rsidRDefault="00A12A3D" w:rsidP="000E68FA">
            <w:pPr>
              <w:rPr>
                <w:sz w:val="24"/>
                <w:szCs w:val="24"/>
              </w:rPr>
            </w:pPr>
          </w:p>
        </w:tc>
        <w:tc>
          <w:tcPr>
            <w:tcW w:w="2520" w:type="dxa"/>
          </w:tcPr>
          <w:p w:rsidR="00A12A3D" w:rsidRPr="004C2C0F" w:rsidRDefault="00A12A3D" w:rsidP="000E68FA">
            <w:pPr>
              <w:rPr>
                <w:sz w:val="24"/>
                <w:szCs w:val="24"/>
              </w:rPr>
            </w:pPr>
          </w:p>
        </w:tc>
      </w:tr>
      <w:tr w:rsidR="00A12A3D" w:rsidRPr="004C2C0F" w:rsidTr="000E68FA">
        <w:trPr>
          <w:trHeight w:val="530"/>
        </w:trPr>
        <w:tc>
          <w:tcPr>
            <w:tcW w:w="4837" w:type="dxa"/>
          </w:tcPr>
          <w:p w:rsidR="00A12A3D" w:rsidRPr="004C2C0F" w:rsidRDefault="00A12A3D" w:rsidP="000E68FA">
            <w:pPr>
              <w:rPr>
                <w:sz w:val="24"/>
                <w:szCs w:val="24"/>
              </w:rPr>
            </w:pPr>
          </w:p>
        </w:tc>
        <w:tc>
          <w:tcPr>
            <w:tcW w:w="1890" w:type="dxa"/>
          </w:tcPr>
          <w:p w:rsidR="00A12A3D" w:rsidRPr="004C2C0F" w:rsidRDefault="00A12A3D" w:rsidP="000E68FA">
            <w:pPr>
              <w:rPr>
                <w:sz w:val="24"/>
                <w:szCs w:val="24"/>
              </w:rPr>
            </w:pPr>
          </w:p>
        </w:tc>
        <w:tc>
          <w:tcPr>
            <w:tcW w:w="2520" w:type="dxa"/>
          </w:tcPr>
          <w:p w:rsidR="00A12A3D" w:rsidRPr="004C2C0F" w:rsidRDefault="00A12A3D" w:rsidP="000E68FA">
            <w:pPr>
              <w:rPr>
                <w:sz w:val="24"/>
                <w:szCs w:val="24"/>
              </w:rPr>
            </w:pPr>
          </w:p>
        </w:tc>
      </w:tr>
      <w:tr w:rsidR="00A12A3D" w:rsidRPr="004C2C0F" w:rsidTr="000E68FA">
        <w:trPr>
          <w:trHeight w:val="530"/>
        </w:trPr>
        <w:tc>
          <w:tcPr>
            <w:tcW w:w="4837" w:type="dxa"/>
          </w:tcPr>
          <w:p w:rsidR="00A12A3D" w:rsidRPr="004C2C0F" w:rsidRDefault="00A12A3D" w:rsidP="000E68FA">
            <w:pPr>
              <w:rPr>
                <w:sz w:val="24"/>
                <w:szCs w:val="24"/>
              </w:rPr>
            </w:pPr>
          </w:p>
        </w:tc>
        <w:tc>
          <w:tcPr>
            <w:tcW w:w="1890" w:type="dxa"/>
          </w:tcPr>
          <w:p w:rsidR="00A12A3D" w:rsidRPr="004C2C0F" w:rsidRDefault="00A12A3D" w:rsidP="000E68FA">
            <w:pPr>
              <w:rPr>
                <w:sz w:val="24"/>
                <w:szCs w:val="24"/>
              </w:rPr>
            </w:pPr>
          </w:p>
        </w:tc>
        <w:tc>
          <w:tcPr>
            <w:tcW w:w="2520" w:type="dxa"/>
          </w:tcPr>
          <w:p w:rsidR="00A12A3D" w:rsidRPr="004C2C0F" w:rsidRDefault="00A12A3D" w:rsidP="000E68FA">
            <w:pPr>
              <w:rPr>
                <w:sz w:val="24"/>
                <w:szCs w:val="24"/>
              </w:rPr>
            </w:pPr>
          </w:p>
        </w:tc>
      </w:tr>
      <w:tr w:rsidR="00A12A3D" w:rsidRPr="004C2C0F" w:rsidTr="000E68FA">
        <w:trPr>
          <w:trHeight w:val="530"/>
        </w:trPr>
        <w:tc>
          <w:tcPr>
            <w:tcW w:w="4837" w:type="dxa"/>
          </w:tcPr>
          <w:p w:rsidR="00A12A3D" w:rsidRPr="004C2C0F" w:rsidRDefault="00A12A3D" w:rsidP="000E68FA">
            <w:pPr>
              <w:rPr>
                <w:sz w:val="24"/>
                <w:szCs w:val="24"/>
              </w:rPr>
            </w:pPr>
          </w:p>
        </w:tc>
        <w:tc>
          <w:tcPr>
            <w:tcW w:w="1890" w:type="dxa"/>
          </w:tcPr>
          <w:p w:rsidR="00A12A3D" w:rsidRPr="004C2C0F" w:rsidRDefault="00A12A3D" w:rsidP="000E68FA">
            <w:pPr>
              <w:rPr>
                <w:sz w:val="24"/>
                <w:szCs w:val="24"/>
              </w:rPr>
            </w:pPr>
          </w:p>
        </w:tc>
        <w:tc>
          <w:tcPr>
            <w:tcW w:w="2520" w:type="dxa"/>
          </w:tcPr>
          <w:p w:rsidR="00A12A3D" w:rsidRPr="004C2C0F" w:rsidRDefault="00A12A3D" w:rsidP="000E68FA">
            <w:pPr>
              <w:rPr>
                <w:sz w:val="24"/>
                <w:szCs w:val="24"/>
              </w:rPr>
            </w:pPr>
          </w:p>
        </w:tc>
      </w:tr>
      <w:tr w:rsidR="00A12A3D" w:rsidRPr="004C2C0F" w:rsidTr="000E68FA">
        <w:trPr>
          <w:trHeight w:val="530"/>
        </w:trPr>
        <w:tc>
          <w:tcPr>
            <w:tcW w:w="4837" w:type="dxa"/>
          </w:tcPr>
          <w:p w:rsidR="00A12A3D" w:rsidRPr="004C2C0F" w:rsidRDefault="00A12A3D" w:rsidP="000E68FA">
            <w:pPr>
              <w:rPr>
                <w:sz w:val="24"/>
                <w:szCs w:val="24"/>
              </w:rPr>
            </w:pPr>
          </w:p>
        </w:tc>
        <w:tc>
          <w:tcPr>
            <w:tcW w:w="1890" w:type="dxa"/>
          </w:tcPr>
          <w:p w:rsidR="00A12A3D" w:rsidRPr="004C2C0F" w:rsidRDefault="00A12A3D" w:rsidP="000E68FA">
            <w:pPr>
              <w:rPr>
                <w:sz w:val="24"/>
                <w:szCs w:val="24"/>
              </w:rPr>
            </w:pPr>
          </w:p>
        </w:tc>
        <w:tc>
          <w:tcPr>
            <w:tcW w:w="2520" w:type="dxa"/>
          </w:tcPr>
          <w:p w:rsidR="00A12A3D" w:rsidRPr="004C2C0F" w:rsidRDefault="00A12A3D" w:rsidP="000E68FA">
            <w:pPr>
              <w:rPr>
                <w:sz w:val="24"/>
                <w:szCs w:val="24"/>
              </w:rPr>
            </w:pPr>
          </w:p>
        </w:tc>
      </w:tr>
    </w:tbl>
    <w:p w:rsidR="00A12A3D" w:rsidRPr="004C2C0F" w:rsidRDefault="00A12A3D" w:rsidP="00A12A3D">
      <w:pPr>
        <w:rPr>
          <w:sz w:val="24"/>
          <w:szCs w:val="24"/>
        </w:rPr>
      </w:pPr>
    </w:p>
    <w:p w:rsidR="00A12A3D" w:rsidRPr="003B28C0" w:rsidRDefault="00A12A3D" w:rsidP="00A12A3D"/>
    <w:p w:rsidR="00A12A3D" w:rsidRDefault="00A12A3D" w:rsidP="00A12A3D">
      <w:pPr>
        <w:pStyle w:val="Heading3"/>
        <w:rPr>
          <w:rFonts w:ascii="Times New Roman" w:eastAsia="Times New Roman" w:hAnsi="Times New Roman" w:cs="Times New Roman"/>
          <w:color w:val="auto"/>
        </w:rPr>
      </w:pPr>
      <w:r w:rsidRPr="00BD13EA">
        <w:rPr>
          <w:rFonts w:ascii="Times New Roman" w:hAnsi="Times New Roman" w:cs="Times New Roman"/>
          <w:color w:val="auto"/>
        </w:rPr>
        <w:t>If</w:t>
      </w:r>
      <w:r>
        <w:rPr>
          <w:rFonts w:ascii="Times New Roman" w:eastAsia="Times New Roman" w:hAnsi="Times New Roman" w:cs="Times New Roman"/>
          <w:color w:val="auto"/>
        </w:rPr>
        <w:t xml:space="preserve"> there are questions </w:t>
      </w:r>
      <w:r w:rsidRPr="00BD13EA">
        <w:rPr>
          <w:rFonts w:ascii="Times New Roman" w:hAnsi="Times New Roman" w:cs="Times New Roman"/>
          <w:color w:val="auto"/>
          <w:u w:val="single"/>
        </w:rPr>
        <w:t xml:space="preserve">regarding </w:t>
      </w:r>
      <w:r>
        <w:rPr>
          <w:rFonts w:ascii="Times New Roman" w:hAnsi="Times New Roman" w:cs="Times New Roman"/>
          <w:color w:val="auto"/>
          <w:u w:val="single"/>
        </w:rPr>
        <w:t>supplier diversity at the University,</w:t>
      </w:r>
      <w:r w:rsidRPr="00A1136B">
        <w:rPr>
          <w:rFonts w:ascii="Times New Roman" w:eastAsia="Times New Roman" w:hAnsi="Times New Roman" w:cs="Times New Roman"/>
          <w:color w:val="auto"/>
        </w:rPr>
        <w:t xml:space="preserve"> contact Teresa Vest, </w:t>
      </w:r>
      <w:hyperlink r:id="rId9" w:history="1">
        <w:r w:rsidRPr="00BB0D68">
          <w:rPr>
            <w:rStyle w:val="Hyperlink"/>
            <w:rFonts w:ascii="Times New Roman" w:eastAsia="Times New Roman" w:hAnsi="Times New Roman" w:cs="Times New Roman"/>
          </w:rPr>
          <w:t>vestt@umsystem.edu</w:t>
        </w:r>
      </w:hyperlink>
      <w:r>
        <w:rPr>
          <w:rStyle w:val="Hyperlink"/>
          <w:rFonts w:ascii="Times New Roman" w:eastAsia="Times New Roman" w:hAnsi="Times New Roman" w:cs="Times New Roman"/>
        </w:rPr>
        <w:t xml:space="preserve">. </w:t>
      </w:r>
    </w:p>
    <w:p w:rsidR="00A12A3D" w:rsidRDefault="00A12A3D" w:rsidP="00A12A3D">
      <w:pPr>
        <w:rPr>
          <w:sz w:val="24"/>
          <w:szCs w:val="24"/>
        </w:rPr>
      </w:pPr>
    </w:p>
    <w:p w:rsidR="00A12A3D" w:rsidRPr="004C2C0F" w:rsidRDefault="00A12A3D" w:rsidP="00A12A3D">
      <w:pPr>
        <w:rPr>
          <w:sz w:val="24"/>
          <w:szCs w:val="24"/>
        </w:rPr>
      </w:pPr>
    </w:p>
    <w:p w:rsidR="00A12A3D" w:rsidRPr="004C2C0F" w:rsidRDefault="00A12A3D" w:rsidP="00A12A3D">
      <w:pPr>
        <w:rPr>
          <w:b/>
          <w:sz w:val="24"/>
          <w:szCs w:val="24"/>
        </w:rPr>
      </w:pPr>
      <w:r w:rsidRPr="004C2C0F">
        <w:rPr>
          <w:b/>
          <w:sz w:val="24"/>
          <w:szCs w:val="24"/>
        </w:rPr>
        <w:t>---------------------------THIS FORM MUST BE SUBMITTED WITH THE RESPONSE-------------------------</w:t>
      </w:r>
    </w:p>
    <w:p w:rsidR="00A12A3D" w:rsidRPr="004C2C0F" w:rsidRDefault="00A12A3D" w:rsidP="00A12A3D">
      <w:pPr>
        <w:jc w:val="center"/>
        <w:rPr>
          <w:i/>
          <w:sz w:val="24"/>
          <w:szCs w:val="24"/>
        </w:rPr>
      </w:pPr>
      <w:r w:rsidRPr="004C2C0F">
        <w:rPr>
          <w:i/>
          <w:sz w:val="24"/>
          <w:szCs w:val="24"/>
        </w:rPr>
        <w:br w:type="page"/>
      </w:r>
    </w:p>
    <w:p w:rsidR="00A12A3D" w:rsidRPr="004C2C0F" w:rsidRDefault="00A12A3D" w:rsidP="00A12A3D">
      <w:pPr>
        <w:pStyle w:val="NoSpacing"/>
        <w:rPr>
          <w:sz w:val="24"/>
          <w:szCs w:val="24"/>
        </w:rPr>
        <w:sectPr w:rsidR="00A12A3D" w:rsidRPr="004C2C0F" w:rsidSect="00064FF2">
          <w:headerReference w:type="default" r:id="rId10"/>
          <w:footerReference w:type="default" r:id="rId11"/>
          <w:pgSz w:w="12240" w:h="15840"/>
          <w:pgMar w:top="1440" w:right="1296" w:bottom="1296" w:left="1296" w:header="288" w:footer="288" w:gutter="0"/>
          <w:pgNumType w:start="3"/>
          <w:cols w:space="720"/>
          <w:docGrid w:linePitch="360"/>
        </w:sectPr>
      </w:pPr>
    </w:p>
    <w:p w:rsidR="00A12A3D" w:rsidRPr="004C2C0F" w:rsidRDefault="00A12A3D" w:rsidP="00A12A3D">
      <w:pPr>
        <w:autoSpaceDE w:val="0"/>
        <w:autoSpaceDN w:val="0"/>
        <w:adjustRightInd w:val="0"/>
        <w:jc w:val="center"/>
        <w:rPr>
          <w:b/>
          <w:bCs/>
        </w:rPr>
      </w:pPr>
      <w:r w:rsidRPr="004C2C0F">
        <w:rPr>
          <w:b/>
          <w:bCs/>
        </w:rPr>
        <w:lastRenderedPageBreak/>
        <w:t>ATTACHMENT B</w:t>
      </w:r>
    </w:p>
    <w:p w:rsidR="00A12A3D" w:rsidRPr="004C2C0F" w:rsidRDefault="00A12A3D" w:rsidP="00A12A3D">
      <w:pPr>
        <w:autoSpaceDE w:val="0"/>
        <w:autoSpaceDN w:val="0"/>
        <w:adjustRightInd w:val="0"/>
        <w:jc w:val="center"/>
        <w:rPr>
          <w:b/>
          <w:bCs/>
        </w:rPr>
      </w:pPr>
      <w:r w:rsidRPr="004C2C0F">
        <w:rPr>
          <w:b/>
          <w:bCs/>
        </w:rPr>
        <w:t>SUPPLIER REGISTRATION INFORMATION</w:t>
      </w:r>
    </w:p>
    <w:p w:rsidR="00A12A3D" w:rsidRPr="004C2C0F" w:rsidRDefault="00A12A3D" w:rsidP="00A12A3D">
      <w:pPr>
        <w:autoSpaceDE w:val="0"/>
        <w:autoSpaceDN w:val="0"/>
        <w:adjustRightInd w:val="0"/>
      </w:pPr>
    </w:p>
    <w:p w:rsidR="00A12A3D" w:rsidRPr="004C2C0F" w:rsidRDefault="00A12A3D" w:rsidP="00A12A3D">
      <w:pPr>
        <w:autoSpaceDE w:val="0"/>
        <w:autoSpaceDN w:val="0"/>
        <w:adjustRightInd w:val="0"/>
      </w:pPr>
      <w:r w:rsidRPr="004C2C0F">
        <w:t xml:space="preserve">Completion of this section is strongly encouraged. Please review and check ALL applicable boxes.  </w:t>
      </w:r>
    </w:p>
    <w:p w:rsidR="00A12A3D" w:rsidRPr="004C2C0F" w:rsidRDefault="00A12A3D" w:rsidP="00A12A3D">
      <w:pPr>
        <w:autoSpaceDE w:val="0"/>
        <w:autoSpaceDN w:val="0"/>
        <w:adjustRightInd w:val="0"/>
      </w:pPr>
    </w:p>
    <w:p w:rsidR="00A12A3D" w:rsidRPr="004C2C0F" w:rsidRDefault="00A12A3D" w:rsidP="00A12A3D">
      <w:pPr>
        <w:autoSpaceDE w:val="0"/>
        <w:autoSpaceDN w:val="0"/>
        <w:adjustRightInd w:val="0"/>
      </w:pPr>
      <w:r w:rsidRPr="004C2C0F">
        <w:t>SMALL BUSINESS CONCERN:  _____Yes   _____No</w:t>
      </w:r>
    </w:p>
    <w:p w:rsidR="00A12A3D" w:rsidRPr="004C2C0F" w:rsidRDefault="00A12A3D" w:rsidP="00A12A3D">
      <w:pPr>
        <w:autoSpaceDE w:val="0"/>
        <w:autoSpaceDN w:val="0"/>
        <w:adjustRightInd w:val="0"/>
      </w:pPr>
    </w:p>
    <w:p w:rsidR="00A12A3D" w:rsidRPr="004C2C0F" w:rsidRDefault="00A12A3D" w:rsidP="00A12A3D">
      <w:pPr>
        <w:autoSpaceDE w:val="0"/>
        <w:autoSpaceDN w:val="0"/>
        <w:adjustRightInd w:val="0"/>
      </w:pPr>
      <w:r w:rsidRPr="004C2C0F">
        <w:t xml:space="preserve">The term “small business concern” shall mean a business as defined pursuant to Section 3 of the Small Business Act and relevant regulations issued pursuant thereto.  Generally, this means a small business concern organized for profit, which is independently owned and operated, is not dominant in the field of operations in which it is bidding.  We would consider any firm with 500 employees or less a “small business concern”. </w:t>
      </w:r>
    </w:p>
    <w:p w:rsidR="00A12A3D" w:rsidRPr="004C2C0F" w:rsidRDefault="00A12A3D" w:rsidP="00A12A3D">
      <w:pPr>
        <w:autoSpaceDE w:val="0"/>
        <w:autoSpaceDN w:val="0"/>
        <w:adjustRightInd w:val="0"/>
      </w:pPr>
    </w:p>
    <w:p w:rsidR="00A12A3D" w:rsidRPr="004C2C0F" w:rsidRDefault="00A12A3D" w:rsidP="00A12A3D">
      <w:pPr>
        <w:autoSpaceDE w:val="0"/>
        <w:autoSpaceDN w:val="0"/>
        <w:adjustRightInd w:val="0"/>
      </w:pPr>
      <w:r w:rsidRPr="004C2C0F">
        <w:t>WOMAN OWNED BUSINESS (WBE):  ______Yes _____No</w:t>
      </w:r>
    </w:p>
    <w:p w:rsidR="00A12A3D" w:rsidRPr="004C2C0F" w:rsidRDefault="00A12A3D" w:rsidP="00A12A3D">
      <w:pPr>
        <w:autoSpaceDE w:val="0"/>
        <w:autoSpaceDN w:val="0"/>
        <w:adjustRightInd w:val="0"/>
      </w:pPr>
    </w:p>
    <w:p w:rsidR="00A12A3D" w:rsidRPr="004C2C0F" w:rsidRDefault="00A12A3D" w:rsidP="00A12A3D">
      <w:pPr>
        <w:autoSpaceDE w:val="0"/>
        <w:autoSpaceDN w:val="0"/>
        <w:adjustRightInd w:val="0"/>
      </w:pPr>
      <w:r w:rsidRPr="004C2C0F">
        <w:t>A woman owned business is defined as an organization that is 51% owned, controlled and/or managed, by a woman. The determination of WBE status depends solely on ownership and operation and is not related to employment. The firm should be certified by a recognized agency (e.g., state, local, federal, etc.). Please see Public Law 106-554 for more detail.</w:t>
      </w:r>
    </w:p>
    <w:p w:rsidR="00A12A3D" w:rsidRPr="004C2C0F" w:rsidRDefault="00A12A3D" w:rsidP="00A12A3D">
      <w:pPr>
        <w:autoSpaceDE w:val="0"/>
        <w:autoSpaceDN w:val="0"/>
        <w:adjustRightInd w:val="0"/>
      </w:pPr>
    </w:p>
    <w:p w:rsidR="00A12A3D" w:rsidRPr="004C2C0F" w:rsidRDefault="00A12A3D" w:rsidP="00A12A3D">
      <w:pPr>
        <w:autoSpaceDE w:val="0"/>
        <w:autoSpaceDN w:val="0"/>
        <w:adjustRightInd w:val="0"/>
      </w:pPr>
      <w:r w:rsidRPr="004C2C0F">
        <w:t>MINORITY BUSINESS ENTERPRISE (MBE):  _____Yes _____No</w:t>
      </w:r>
    </w:p>
    <w:p w:rsidR="00A12A3D" w:rsidRPr="004C2C0F" w:rsidRDefault="00A12A3D" w:rsidP="00A12A3D">
      <w:pPr>
        <w:autoSpaceDE w:val="0"/>
        <w:autoSpaceDN w:val="0"/>
        <w:adjustRightInd w:val="0"/>
      </w:pPr>
    </w:p>
    <w:p w:rsidR="00A12A3D" w:rsidRPr="004C2C0F" w:rsidRDefault="00A12A3D" w:rsidP="00A12A3D">
      <w:pPr>
        <w:autoSpaceDE w:val="0"/>
        <w:autoSpaceDN w:val="0"/>
        <w:adjustRightInd w:val="0"/>
      </w:pPr>
      <w:r w:rsidRPr="004C2C0F">
        <w:t>A minority business is defined as an organization that is 51% owned, controlled and/or managed by minority group members.  The determination of minority status depends solely on ownership and operation and is not related to employment. The firm should be certified by a recognized agency (e.g., state, local, federal, etc.). Please see Public Law 95-507 for more detail. Place an X by the appropriate space below.</w:t>
      </w:r>
    </w:p>
    <w:p w:rsidR="00A12A3D" w:rsidRPr="004C2C0F" w:rsidRDefault="00A12A3D" w:rsidP="00A12A3D">
      <w:pPr>
        <w:autoSpaceDE w:val="0"/>
        <w:autoSpaceDN w:val="0"/>
        <w:adjustRightInd w:val="0"/>
      </w:pPr>
    </w:p>
    <w:p w:rsidR="00A12A3D" w:rsidRPr="004C2C0F" w:rsidRDefault="00A12A3D" w:rsidP="00A12A3D">
      <w:pPr>
        <w:autoSpaceDE w:val="0"/>
        <w:autoSpaceDN w:val="0"/>
        <w:adjustRightInd w:val="0"/>
        <w:ind w:left="360" w:hanging="360"/>
      </w:pPr>
      <w:r w:rsidRPr="004C2C0F">
        <w:t>1.</w:t>
      </w:r>
      <w:r w:rsidRPr="004C2C0F">
        <w:tab/>
        <w:t>Asian-Indian - A U.S. citizen whose origins are from India, Pakistan and Bangladesh   _______ (A)</w:t>
      </w:r>
    </w:p>
    <w:p w:rsidR="00A12A3D" w:rsidRPr="004C2C0F" w:rsidRDefault="00A12A3D" w:rsidP="00A12A3D">
      <w:pPr>
        <w:autoSpaceDE w:val="0"/>
        <w:autoSpaceDN w:val="0"/>
        <w:adjustRightInd w:val="0"/>
      </w:pPr>
    </w:p>
    <w:p w:rsidR="00A12A3D" w:rsidRPr="004C2C0F" w:rsidRDefault="00A12A3D" w:rsidP="00A12A3D">
      <w:pPr>
        <w:autoSpaceDE w:val="0"/>
        <w:autoSpaceDN w:val="0"/>
        <w:adjustRightInd w:val="0"/>
        <w:ind w:left="360" w:hanging="360"/>
      </w:pPr>
      <w:r w:rsidRPr="004C2C0F">
        <w:t>2.</w:t>
      </w:r>
      <w:r w:rsidRPr="004C2C0F">
        <w:tab/>
        <w:t>Asian-Pacific - A U.S. citizen whose origins are from Japan, China, Indonesia, Malaysia, Taiwan, Korea, Vietnam, Laos, Cambodia, the Philippines, Thailand, Samoa, Guam, the U.S. Trust Territories of the Pacific or the Northern Marianas.                                                                     _______ (P)</w:t>
      </w:r>
    </w:p>
    <w:p w:rsidR="00A12A3D" w:rsidRPr="004C2C0F" w:rsidRDefault="00A12A3D" w:rsidP="00A12A3D">
      <w:pPr>
        <w:autoSpaceDE w:val="0"/>
        <w:autoSpaceDN w:val="0"/>
        <w:adjustRightInd w:val="0"/>
      </w:pPr>
    </w:p>
    <w:p w:rsidR="00A12A3D" w:rsidRPr="004C2C0F" w:rsidRDefault="00A12A3D" w:rsidP="00A12A3D">
      <w:pPr>
        <w:autoSpaceDE w:val="0"/>
        <w:autoSpaceDN w:val="0"/>
        <w:adjustRightInd w:val="0"/>
        <w:ind w:left="360" w:hanging="360"/>
      </w:pPr>
      <w:r w:rsidRPr="004C2C0F">
        <w:t>3.</w:t>
      </w:r>
      <w:r w:rsidRPr="004C2C0F">
        <w:tab/>
        <w:t>Black - A U.S. citizen having origins in any of the Black racial groups of Africa.          _______ (B)</w:t>
      </w:r>
    </w:p>
    <w:p w:rsidR="00A12A3D" w:rsidRPr="004C2C0F" w:rsidRDefault="00A12A3D" w:rsidP="00A12A3D">
      <w:pPr>
        <w:numPr>
          <w:ilvl w:val="0"/>
          <w:numId w:val="36"/>
        </w:numPr>
        <w:autoSpaceDE w:val="0"/>
        <w:autoSpaceDN w:val="0"/>
        <w:adjustRightInd w:val="0"/>
        <w:spacing w:before="100" w:beforeAutospacing="1"/>
      </w:pPr>
      <w:r w:rsidRPr="004C2C0F">
        <w:t>Hispanic - A U.S. citizen of true-born Hispanic heritage, from any of the Spanish-speaking areas Mexico, Central America, South America and the Caribbean Basin only.                      _______ (H)</w:t>
      </w:r>
    </w:p>
    <w:p w:rsidR="00A12A3D" w:rsidRPr="004C2C0F" w:rsidRDefault="00A12A3D" w:rsidP="00A12A3D">
      <w:pPr>
        <w:autoSpaceDE w:val="0"/>
        <w:autoSpaceDN w:val="0"/>
        <w:adjustRightInd w:val="0"/>
        <w:ind w:left="360"/>
      </w:pPr>
    </w:p>
    <w:p w:rsidR="00A12A3D" w:rsidRPr="004C2C0F" w:rsidRDefault="00A12A3D" w:rsidP="00A12A3D">
      <w:pPr>
        <w:numPr>
          <w:ilvl w:val="0"/>
          <w:numId w:val="36"/>
        </w:numPr>
        <w:autoSpaceDE w:val="0"/>
        <w:autoSpaceDN w:val="0"/>
        <w:adjustRightInd w:val="0"/>
      </w:pPr>
      <w:r w:rsidRPr="004C2C0F">
        <w:t>Native American - A person who is an American Indian, Eskimo, Aleut or Native Hawaiian, and regarded as such by the community of which the person claims to be a part.                    _______ (N)</w:t>
      </w:r>
    </w:p>
    <w:p w:rsidR="00A12A3D" w:rsidRPr="004C2C0F" w:rsidRDefault="00A12A3D" w:rsidP="00A12A3D"/>
    <w:p w:rsidR="00A12A3D" w:rsidRPr="004C2C0F" w:rsidRDefault="00A12A3D" w:rsidP="00A12A3D">
      <w:pPr>
        <w:autoSpaceDE w:val="0"/>
        <w:autoSpaceDN w:val="0"/>
        <w:adjustRightInd w:val="0"/>
      </w:pPr>
      <w:r w:rsidRPr="004C2C0F">
        <w:t xml:space="preserve">A Veteran or Service Disabled Veteran business is defined as an organization that is 51% owned, controlled and/or managed by Veterans. The firm should be certified by a recognized agency (e.g., state, local, federal, etc.). Please see Public Law 109-461 for more detail. </w:t>
      </w:r>
    </w:p>
    <w:p w:rsidR="00A12A3D" w:rsidRPr="004C2C0F" w:rsidRDefault="00A12A3D" w:rsidP="00A12A3D">
      <w:pPr>
        <w:autoSpaceDE w:val="0"/>
        <w:autoSpaceDN w:val="0"/>
        <w:adjustRightInd w:val="0"/>
      </w:pPr>
    </w:p>
    <w:p w:rsidR="00A12A3D" w:rsidRPr="004C2C0F" w:rsidRDefault="00A12A3D" w:rsidP="00A12A3D">
      <w:pPr>
        <w:autoSpaceDE w:val="0"/>
        <w:autoSpaceDN w:val="0"/>
        <w:adjustRightInd w:val="0"/>
      </w:pPr>
      <w:r w:rsidRPr="004C2C0F">
        <w:t>VETERAN BUSINESS ENTERPRISE     _____Yes</w:t>
      </w:r>
      <w:r w:rsidRPr="004C2C0F">
        <w:tab/>
        <w:t>______No</w:t>
      </w:r>
    </w:p>
    <w:p w:rsidR="00A12A3D" w:rsidRPr="004C2C0F" w:rsidRDefault="00A12A3D" w:rsidP="00A12A3D">
      <w:pPr>
        <w:autoSpaceDE w:val="0"/>
        <w:autoSpaceDN w:val="0"/>
        <w:adjustRightInd w:val="0"/>
      </w:pPr>
    </w:p>
    <w:p w:rsidR="00A12A3D" w:rsidRPr="004C2C0F" w:rsidRDefault="00A12A3D" w:rsidP="00A12A3D">
      <w:pPr>
        <w:autoSpaceDE w:val="0"/>
        <w:autoSpaceDN w:val="0"/>
        <w:adjustRightInd w:val="0"/>
      </w:pPr>
      <w:r w:rsidRPr="004C2C0F">
        <w:t>SERVICE DISABLED VETERAN BUSINESS ENTERPRISE</w:t>
      </w:r>
      <w:r w:rsidRPr="004C2C0F">
        <w:tab/>
        <w:t xml:space="preserve">     _____Yes     _____No</w:t>
      </w:r>
    </w:p>
    <w:p w:rsidR="00A12A3D" w:rsidRPr="004C2C0F" w:rsidRDefault="00A12A3D" w:rsidP="00A12A3D">
      <w:pPr>
        <w:autoSpaceDE w:val="0"/>
        <w:autoSpaceDN w:val="0"/>
        <w:adjustRightInd w:val="0"/>
      </w:pPr>
    </w:p>
    <w:p w:rsidR="00A12A3D" w:rsidRPr="004C2C0F" w:rsidRDefault="00A12A3D" w:rsidP="00A12A3D">
      <w:pPr>
        <w:autoSpaceDE w:val="0"/>
        <w:autoSpaceDN w:val="0"/>
        <w:adjustRightInd w:val="0"/>
      </w:pPr>
    </w:p>
    <w:p w:rsidR="00A12A3D" w:rsidRPr="004C2C0F" w:rsidRDefault="00A12A3D" w:rsidP="00A12A3D">
      <w:pPr>
        <w:autoSpaceDE w:val="0"/>
        <w:autoSpaceDN w:val="0"/>
        <w:adjustRightInd w:val="0"/>
      </w:pPr>
    </w:p>
    <w:p w:rsidR="00A12A3D" w:rsidRPr="00DD277A" w:rsidRDefault="00A12A3D" w:rsidP="00A12A3D">
      <w:pPr>
        <w:autoSpaceDE w:val="0"/>
        <w:autoSpaceDN w:val="0"/>
        <w:adjustRightInd w:val="0"/>
      </w:pPr>
      <w:r w:rsidRPr="00DD277A">
        <w:t>MISSOURI FIRM:  _____Yes _____No</w:t>
      </w:r>
    </w:p>
    <w:p w:rsidR="00A12A3D" w:rsidRPr="00DD277A" w:rsidRDefault="00A12A3D" w:rsidP="00A12A3D">
      <w:pPr>
        <w:autoSpaceDE w:val="0"/>
        <w:autoSpaceDN w:val="0"/>
        <w:adjustRightInd w:val="0"/>
      </w:pPr>
    </w:p>
    <w:p w:rsidR="00A12A3D" w:rsidRPr="004C2C0F" w:rsidRDefault="00A12A3D" w:rsidP="00A12A3D">
      <w:pPr>
        <w:autoSpaceDE w:val="0"/>
        <w:autoSpaceDN w:val="0"/>
        <w:adjustRightInd w:val="0"/>
      </w:pPr>
      <w:r w:rsidRPr="00DD277A">
        <w:t>A Missouri Firm is defined as an organization which has and maintains within the State of Missouri a regular place of business for the transaction of their business.</w:t>
      </w:r>
    </w:p>
    <w:p w:rsidR="00A12A3D" w:rsidRPr="004C2C0F" w:rsidRDefault="00A12A3D" w:rsidP="00A12A3D">
      <w:pPr>
        <w:autoSpaceDE w:val="0"/>
        <w:autoSpaceDN w:val="0"/>
        <w:adjustRightInd w:val="0"/>
      </w:pPr>
    </w:p>
    <w:p w:rsidR="00A12A3D" w:rsidRPr="004C2C0F" w:rsidRDefault="00A12A3D" w:rsidP="00A12A3D">
      <w:pPr>
        <w:autoSpaceDE w:val="0"/>
        <w:autoSpaceDN w:val="0"/>
        <w:adjustRightInd w:val="0"/>
      </w:pPr>
    </w:p>
    <w:p w:rsidR="00A12A3D" w:rsidRPr="004C2C0F" w:rsidRDefault="00A12A3D" w:rsidP="00A12A3D">
      <w:pPr>
        <w:autoSpaceDE w:val="0"/>
        <w:autoSpaceDN w:val="0"/>
        <w:adjustRightInd w:val="0"/>
      </w:pPr>
      <w:r w:rsidRPr="004C2C0F">
        <w:t>BUSINESS TYPE:</w:t>
      </w:r>
    </w:p>
    <w:p w:rsidR="00A12A3D" w:rsidRPr="004C2C0F" w:rsidRDefault="00A12A3D" w:rsidP="00A12A3D">
      <w:pPr>
        <w:autoSpaceDE w:val="0"/>
        <w:autoSpaceDN w:val="0"/>
        <w:adjustRightInd w:val="0"/>
      </w:pPr>
    </w:p>
    <w:p w:rsidR="00A12A3D" w:rsidRPr="004C2C0F" w:rsidRDefault="00A12A3D" w:rsidP="00A12A3D">
      <w:pPr>
        <w:autoSpaceDE w:val="0"/>
        <w:autoSpaceDN w:val="0"/>
        <w:adjustRightInd w:val="0"/>
      </w:pPr>
      <w:r w:rsidRPr="004C2C0F">
        <w:t>Manufacturer</w:t>
      </w:r>
      <w:r w:rsidRPr="004C2C0F">
        <w:tab/>
      </w:r>
      <w:r w:rsidRPr="004C2C0F">
        <w:tab/>
      </w:r>
      <w:r w:rsidRPr="004C2C0F">
        <w:tab/>
      </w:r>
      <w:r w:rsidRPr="004C2C0F">
        <w:tab/>
        <w:t>_____ (M)</w:t>
      </w:r>
    </w:p>
    <w:p w:rsidR="00A12A3D" w:rsidRPr="004C2C0F" w:rsidRDefault="00A12A3D" w:rsidP="00A12A3D">
      <w:pPr>
        <w:autoSpaceDE w:val="0"/>
        <w:autoSpaceDN w:val="0"/>
        <w:adjustRightInd w:val="0"/>
      </w:pPr>
      <w:r w:rsidRPr="004C2C0F">
        <w:t>Distributor/Wholesaler</w:t>
      </w:r>
      <w:r w:rsidRPr="004C2C0F">
        <w:tab/>
      </w:r>
      <w:r w:rsidRPr="004C2C0F">
        <w:tab/>
      </w:r>
      <w:r>
        <w:tab/>
      </w:r>
      <w:r w:rsidRPr="004C2C0F">
        <w:t>_____ (D)</w:t>
      </w:r>
    </w:p>
    <w:p w:rsidR="00A12A3D" w:rsidRPr="004C2C0F" w:rsidRDefault="00A12A3D" w:rsidP="00A12A3D">
      <w:pPr>
        <w:autoSpaceDE w:val="0"/>
        <w:autoSpaceDN w:val="0"/>
        <w:adjustRightInd w:val="0"/>
      </w:pPr>
      <w:r w:rsidRPr="004C2C0F">
        <w:t>Manufacturer’s Representative</w:t>
      </w:r>
      <w:r w:rsidRPr="004C2C0F">
        <w:tab/>
      </w:r>
      <w:r>
        <w:tab/>
      </w:r>
      <w:r w:rsidRPr="004C2C0F">
        <w:t>_____ (F)</w:t>
      </w:r>
    </w:p>
    <w:p w:rsidR="00A12A3D" w:rsidRPr="004C2C0F" w:rsidRDefault="00A12A3D" w:rsidP="00A12A3D">
      <w:pPr>
        <w:autoSpaceDE w:val="0"/>
        <w:autoSpaceDN w:val="0"/>
        <w:adjustRightInd w:val="0"/>
      </w:pPr>
      <w:r w:rsidRPr="004C2C0F">
        <w:t>Service</w:t>
      </w:r>
      <w:r w:rsidRPr="004C2C0F">
        <w:tab/>
      </w:r>
      <w:r w:rsidRPr="004C2C0F">
        <w:tab/>
      </w:r>
      <w:r w:rsidRPr="004C2C0F">
        <w:tab/>
      </w:r>
      <w:r w:rsidRPr="004C2C0F">
        <w:tab/>
      </w:r>
      <w:r w:rsidRPr="004C2C0F">
        <w:tab/>
        <w:t>_____ (S)</w:t>
      </w:r>
    </w:p>
    <w:p w:rsidR="00A12A3D" w:rsidRPr="004C2C0F" w:rsidRDefault="00A12A3D" w:rsidP="00A12A3D">
      <w:pPr>
        <w:autoSpaceDE w:val="0"/>
        <w:autoSpaceDN w:val="0"/>
        <w:adjustRightInd w:val="0"/>
      </w:pPr>
      <w:r w:rsidRPr="004C2C0F">
        <w:t>Retail</w:t>
      </w:r>
      <w:r w:rsidRPr="004C2C0F">
        <w:tab/>
      </w:r>
      <w:r w:rsidRPr="004C2C0F">
        <w:tab/>
      </w:r>
      <w:r w:rsidRPr="004C2C0F">
        <w:tab/>
      </w:r>
      <w:r w:rsidRPr="004C2C0F">
        <w:tab/>
      </w:r>
      <w:r w:rsidRPr="004C2C0F">
        <w:tab/>
        <w:t>_____ (R)</w:t>
      </w:r>
    </w:p>
    <w:p w:rsidR="00A12A3D" w:rsidRPr="004C2C0F" w:rsidRDefault="00A12A3D" w:rsidP="00A12A3D">
      <w:pPr>
        <w:autoSpaceDE w:val="0"/>
        <w:autoSpaceDN w:val="0"/>
        <w:adjustRightInd w:val="0"/>
      </w:pPr>
      <w:r w:rsidRPr="004C2C0F">
        <w:t>Contractor</w:t>
      </w:r>
      <w:r w:rsidRPr="004C2C0F">
        <w:tab/>
      </w:r>
      <w:r w:rsidRPr="004C2C0F">
        <w:tab/>
      </w:r>
      <w:r w:rsidRPr="004C2C0F">
        <w:tab/>
      </w:r>
      <w:r w:rsidRPr="004C2C0F">
        <w:tab/>
        <w:t>_____ (C)</w:t>
      </w:r>
    </w:p>
    <w:p w:rsidR="00A12A3D" w:rsidRPr="004C2C0F" w:rsidRDefault="00A12A3D" w:rsidP="00A12A3D">
      <w:pPr>
        <w:autoSpaceDE w:val="0"/>
        <w:autoSpaceDN w:val="0"/>
        <w:adjustRightInd w:val="0"/>
      </w:pPr>
      <w:r w:rsidRPr="004C2C0F">
        <w:t>Other</w:t>
      </w:r>
      <w:r w:rsidRPr="004C2C0F">
        <w:tab/>
      </w:r>
      <w:r w:rsidRPr="004C2C0F">
        <w:tab/>
      </w:r>
      <w:r w:rsidRPr="004C2C0F">
        <w:tab/>
      </w:r>
      <w:r w:rsidRPr="004C2C0F">
        <w:tab/>
      </w:r>
      <w:r w:rsidRPr="004C2C0F">
        <w:tab/>
        <w:t>_____ (O)</w:t>
      </w:r>
    </w:p>
    <w:p w:rsidR="00A12A3D" w:rsidRPr="004C2C0F" w:rsidRDefault="00A12A3D" w:rsidP="00A12A3D">
      <w:pPr>
        <w:autoSpaceDE w:val="0"/>
        <w:autoSpaceDN w:val="0"/>
        <w:adjustRightInd w:val="0"/>
      </w:pPr>
    </w:p>
    <w:p w:rsidR="00A12A3D" w:rsidRPr="004C2C0F" w:rsidRDefault="00A12A3D" w:rsidP="00A12A3D">
      <w:pPr>
        <w:autoSpaceDE w:val="0"/>
        <w:autoSpaceDN w:val="0"/>
        <w:adjustRightInd w:val="0"/>
      </w:pPr>
      <w:r w:rsidRPr="004C2C0F">
        <w:t>SOLE PROPRIETORSHIP:  _____Yes _____No</w:t>
      </w:r>
    </w:p>
    <w:p w:rsidR="00A12A3D" w:rsidRPr="004C2C0F" w:rsidRDefault="00A12A3D" w:rsidP="00A12A3D">
      <w:pPr>
        <w:autoSpaceDE w:val="0"/>
        <w:autoSpaceDN w:val="0"/>
        <w:adjustRightInd w:val="0"/>
      </w:pPr>
    </w:p>
    <w:p w:rsidR="00A12A3D" w:rsidRPr="004C2C0F" w:rsidRDefault="00A12A3D" w:rsidP="00A12A3D">
      <w:pPr>
        <w:autoSpaceDE w:val="0"/>
        <w:autoSpaceDN w:val="0"/>
        <w:adjustRightInd w:val="0"/>
      </w:pPr>
    </w:p>
    <w:p w:rsidR="00A12A3D" w:rsidRPr="004C2C0F" w:rsidRDefault="00A12A3D" w:rsidP="00A12A3D">
      <w:pPr>
        <w:autoSpaceDE w:val="0"/>
        <w:autoSpaceDN w:val="0"/>
        <w:adjustRightInd w:val="0"/>
      </w:pPr>
      <w:r w:rsidRPr="004C2C0F">
        <w:t>SUPPLIER’S CERTIFICATION:</w:t>
      </w:r>
    </w:p>
    <w:p w:rsidR="00A12A3D" w:rsidRPr="004C2C0F" w:rsidRDefault="00A12A3D" w:rsidP="00A12A3D">
      <w:pPr>
        <w:autoSpaceDE w:val="0"/>
        <w:autoSpaceDN w:val="0"/>
        <w:adjustRightInd w:val="0"/>
      </w:pPr>
    </w:p>
    <w:p w:rsidR="00A12A3D" w:rsidRPr="004C2C0F" w:rsidRDefault="00A12A3D" w:rsidP="00A12A3D">
      <w:pPr>
        <w:autoSpaceDE w:val="0"/>
        <w:autoSpaceDN w:val="0"/>
        <w:adjustRightInd w:val="0"/>
      </w:pPr>
      <w:r w:rsidRPr="004C2C0F">
        <w:t xml:space="preserve">The undersigned hereby certifies that the foregoing information is a true and correct statement of the facts and agrees to abide by the laws of the State of Missouri and the rules and regulations of the University of Missouri System now in effect including any subsequent revisions thereof.  Supplier acknowledges that it is his/her responsibility to keep the information current by notifying the University of Missouri of any changes.  </w:t>
      </w:r>
    </w:p>
    <w:p w:rsidR="00A12A3D" w:rsidRPr="004C2C0F" w:rsidRDefault="00A12A3D" w:rsidP="00A12A3D">
      <w:pPr>
        <w:autoSpaceDE w:val="0"/>
        <w:autoSpaceDN w:val="0"/>
        <w:adjustRightInd w:val="0"/>
      </w:pPr>
    </w:p>
    <w:p w:rsidR="00A12A3D" w:rsidRPr="004C2C0F" w:rsidRDefault="00A12A3D" w:rsidP="00A12A3D">
      <w:pPr>
        <w:autoSpaceDE w:val="0"/>
        <w:autoSpaceDN w:val="0"/>
        <w:adjustRightInd w:val="0"/>
      </w:pPr>
    </w:p>
    <w:p w:rsidR="00A12A3D" w:rsidRPr="004C2C0F" w:rsidRDefault="00A12A3D" w:rsidP="00A12A3D">
      <w:pPr>
        <w:pBdr>
          <w:bottom w:val="single" w:sz="12" w:space="1" w:color="auto"/>
        </w:pBdr>
        <w:autoSpaceDE w:val="0"/>
        <w:autoSpaceDN w:val="0"/>
        <w:adjustRightInd w:val="0"/>
      </w:pPr>
    </w:p>
    <w:p w:rsidR="00A12A3D" w:rsidRPr="004C2C0F" w:rsidRDefault="00A12A3D" w:rsidP="00A12A3D">
      <w:pPr>
        <w:autoSpaceDE w:val="0"/>
        <w:autoSpaceDN w:val="0"/>
        <w:adjustRightInd w:val="0"/>
      </w:pPr>
      <w:r w:rsidRPr="004C2C0F">
        <w:t>Signature of Person Authorized to Sign this Supplier Registration Information Form</w:t>
      </w:r>
    </w:p>
    <w:p w:rsidR="00A12A3D" w:rsidRPr="004C2C0F" w:rsidRDefault="00A12A3D" w:rsidP="00A12A3D">
      <w:pPr>
        <w:autoSpaceDE w:val="0"/>
        <w:autoSpaceDN w:val="0"/>
        <w:adjustRightInd w:val="0"/>
      </w:pPr>
    </w:p>
    <w:p w:rsidR="00A12A3D" w:rsidRPr="004C2C0F" w:rsidRDefault="00A12A3D" w:rsidP="00A12A3D">
      <w:pPr>
        <w:autoSpaceDE w:val="0"/>
        <w:autoSpaceDN w:val="0"/>
        <w:adjustRightInd w:val="0"/>
      </w:pPr>
    </w:p>
    <w:p w:rsidR="00A12A3D" w:rsidRPr="004C2C0F" w:rsidRDefault="00A12A3D" w:rsidP="00A12A3D">
      <w:pPr>
        <w:pStyle w:val="NoSpacing"/>
        <w:rPr>
          <w:rFonts w:cs="Times New Roman"/>
        </w:rPr>
      </w:pPr>
      <w:r w:rsidRPr="004C2C0F">
        <w:rPr>
          <w:rFonts w:cs="Times New Roman"/>
        </w:rPr>
        <w:t>Title: ______________________________________              Date: __________________</w:t>
      </w:r>
    </w:p>
    <w:p w:rsidR="00A12A3D" w:rsidRDefault="00A12A3D" w:rsidP="002E7732">
      <w:pPr>
        <w:pStyle w:val="Default"/>
        <w:rPr>
          <w:rFonts w:ascii="Times New Roman" w:hAnsi="Times New Roman" w:cs="Times New Roman"/>
          <w:sz w:val="22"/>
        </w:rPr>
      </w:pPr>
    </w:p>
    <w:p w:rsidR="00A12A3D" w:rsidRDefault="00A12A3D" w:rsidP="002E7732">
      <w:pPr>
        <w:pStyle w:val="Default"/>
        <w:rPr>
          <w:rFonts w:ascii="Times New Roman" w:hAnsi="Times New Roman" w:cs="Times New Roman"/>
          <w:sz w:val="22"/>
        </w:rPr>
      </w:pPr>
    </w:p>
    <w:p w:rsidR="00A12A3D" w:rsidRDefault="00A12A3D" w:rsidP="002E7732">
      <w:pPr>
        <w:pStyle w:val="Default"/>
        <w:rPr>
          <w:rFonts w:ascii="Times New Roman" w:hAnsi="Times New Roman" w:cs="Times New Roman"/>
          <w:sz w:val="22"/>
        </w:rPr>
      </w:pPr>
    </w:p>
    <w:sectPr w:rsidR="00A12A3D" w:rsidSect="00A12A3D">
      <w:headerReference w:type="default" r:id="rId12"/>
      <w:footerReference w:type="default" r:id="rId13"/>
      <w:pgSz w:w="12240" w:h="15840"/>
      <w:pgMar w:top="1440" w:right="1296" w:bottom="1296" w:left="1296" w:header="288" w:footer="288"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39C" w:rsidRDefault="0005739C" w:rsidP="00B63CDE">
      <w:r>
        <w:separator/>
      </w:r>
    </w:p>
  </w:endnote>
  <w:endnote w:type="continuationSeparator" w:id="0">
    <w:p w:rsidR="0005739C" w:rsidRDefault="0005739C" w:rsidP="00B6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EDHP A+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A3D" w:rsidRDefault="00A12A3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19-6010-LL-C</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10123" w:rsidRPr="00110123">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A12A3D" w:rsidRDefault="00A12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0E" w:rsidRDefault="00C458A5" w:rsidP="00D04072">
    <w:pPr>
      <w:pStyle w:val="Footer"/>
      <w:tabs>
        <w:tab w:val="clear" w:pos="9360"/>
        <w:tab w:val="right" w:pos="10260"/>
      </w:tabs>
    </w:pPr>
    <w:r>
      <w:t>19-6010-LL-</w:t>
    </w:r>
    <w:r w:rsidR="00D04072">
      <w:t>C</w:t>
    </w:r>
    <w:r w:rsidR="004A2F0E">
      <w:tab/>
    </w:r>
    <w:r w:rsidR="004A2F0E">
      <w:tab/>
      <w:t xml:space="preserve">Page </w:t>
    </w:r>
    <w:r w:rsidR="00DA3907">
      <w:fldChar w:fldCharType="begin"/>
    </w:r>
    <w:r w:rsidR="00DA3907">
      <w:instrText xml:space="preserve"> PAGE   \* MERGEFORMAT </w:instrText>
    </w:r>
    <w:r w:rsidR="00DA3907">
      <w:fldChar w:fldCharType="separate"/>
    </w:r>
    <w:r w:rsidR="00110123">
      <w:rPr>
        <w:noProof/>
      </w:rPr>
      <w:t>4</w:t>
    </w:r>
    <w:r w:rsidR="00DA3907">
      <w:rPr>
        <w:noProof/>
      </w:rPr>
      <w:fldChar w:fldCharType="end"/>
    </w:r>
    <w:r w:rsidR="004A2F0E">
      <w:t xml:space="preserve"> of </w:t>
    </w:r>
    <w:r w:rsidR="003170D5">
      <w:t>8</w:t>
    </w:r>
  </w:p>
  <w:p w:rsidR="004A2F0E" w:rsidRDefault="004A2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39C" w:rsidRDefault="0005739C" w:rsidP="00B63CDE">
      <w:r>
        <w:separator/>
      </w:r>
    </w:p>
  </w:footnote>
  <w:footnote w:type="continuationSeparator" w:id="0">
    <w:p w:rsidR="0005739C" w:rsidRDefault="0005739C" w:rsidP="00B63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A3D" w:rsidRPr="001C29EC" w:rsidRDefault="00A12A3D" w:rsidP="001C2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0E" w:rsidRDefault="004A2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8DD"/>
    <w:multiLevelType w:val="hybridMultilevel"/>
    <w:tmpl w:val="0E6CA17E"/>
    <w:lvl w:ilvl="0" w:tplc="0656717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2639E"/>
    <w:multiLevelType w:val="hybridMultilevel"/>
    <w:tmpl w:val="833AE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E4165"/>
    <w:multiLevelType w:val="hybridMultilevel"/>
    <w:tmpl w:val="843EA5A4"/>
    <w:lvl w:ilvl="0" w:tplc="AFDC304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32B7FAD"/>
    <w:multiLevelType w:val="hybridMultilevel"/>
    <w:tmpl w:val="B2F0136E"/>
    <w:lvl w:ilvl="0" w:tplc="DD88535A">
      <w:start w:val="1"/>
      <w:numFmt w:val="decimal"/>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41A6011"/>
    <w:multiLevelType w:val="hybridMultilevel"/>
    <w:tmpl w:val="11D0AAB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A0009B"/>
    <w:multiLevelType w:val="hybridMultilevel"/>
    <w:tmpl w:val="08B68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87428"/>
    <w:multiLevelType w:val="hybridMultilevel"/>
    <w:tmpl w:val="6A4EC71E"/>
    <w:lvl w:ilvl="0" w:tplc="DD6CFD98">
      <w:start w:val="1"/>
      <w:numFmt w:val="decimal"/>
      <w:lvlText w:val="%1."/>
      <w:lvlJc w:val="left"/>
      <w:pPr>
        <w:ind w:left="810" w:hanging="360"/>
      </w:pPr>
      <w:rPr>
        <w:rFonts w:cs="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A597926"/>
    <w:multiLevelType w:val="multilevel"/>
    <w:tmpl w:val="D6B6B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15:restartNumberingAfterBreak="0">
    <w:nsid w:val="1D4227C1"/>
    <w:multiLevelType w:val="hybridMultilevel"/>
    <w:tmpl w:val="B038C3B8"/>
    <w:lvl w:ilvl="0" w:tplc="7D8CCD4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4734E4"/>
    <w:multiLevelType w:val="hybridMultilevel"/>
    <w:tmpl w:val="829E4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4738A"/>
    <w:multiLevelType w:val="hybridMultilevel"/>
    <w:tmpl w:val="4892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C76EA"/>
    <w:multiLevelType w:val="hybridMultilevel"/>
    <w:tmpl w:val="85CA2E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9432C48"/>
    <w:multiLevelType w:val="hybridMultilevel"/>
    <w:tmpl w:val="FF54ECD2"/>
    <w:lvl w:ilvl="0" w:tplc="DD8853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1D62B0"/>
    <w:multiLevelType w:val="hybridMultilevel"/>
    <w:tmpl w:val="A4109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2E7A2828"/>
    <w:multiLevelType w:val="hybridMultilevel"/>
    <w:tmpl w:val="35683642"/>
    <w:lvl w:ilvl="0" w:tplc="DF3EF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82323C"/>
    <w:multiLevelType w:val="hybridMultilevel"/>
    <w:tmpl w:val="827422F4"/>
    <w:lvl w:ilvl="0" w:tplc="46408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CC177A"/>
    <w:multiLevelType w:val="hybridMultilevel"/>
    <w:tmpl w:val="E0C0D288"/>
    <w:lvl w:ilvl="0" w:tplc="0B200A5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F387D29"/>
    <w:multiLevelType w:val="hybridMultilevel"/>
    <w:tmpl w:val="06FC6FF4"/>
    <w:lvl w:ilvl="0" w:tplc="5DE2030C">
      <w:start w:val="1"/>
      <w:numFmt w:val="decimal"/>
      <w:lvlText w:val="%1."/>
      <w:lvlJc w:val="left"/>
      <w:pPr>
        <w:ind w:left="720" w:hanging="360"/>
      </w:pPr>
      <w:rPr>
        <w:rFonts w:cs="Arial"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E00045"/>
    <w:multiLevelType w:val="hybridMultilevel"/>
    <w:tmpl w:val="641E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C51CE"/>
    <w:multiLevelType w:val="hybridMultilevel"/>
    <w:tmpl w:val="9022D420"/>
    <w:lvl w:ilvl="0" w:tplc="E0E8A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39268F"/>
    <w:multiLevelType w:val="hybridMultilevel"/>
    <w:tmpl w:val="C3D090EC"/>
    <w:lvl w:ilvl="0" w:tplc="58E4786C">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9F86113"/>
    <w:multiLevelType w:val="multilevel"/>
    <w:tmpl w:val="C1FED140"/>
    <w:lvl w:ilvl="0">
      <w:start w:val="1"/>
      <w:numFmt w:val="decimal"/>
      <w:lvlText w:val="%1."/>
      <w:lvlJc w:val="left"/>
      <w:pPr>
        <w:ind w:left="117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C2852EE"/>
    <w:multiLevelType w:val="hybridMultilevel"/>
    <w:tmpl w:val="904C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13938"/>
    <w:multiLevelType w:val="hybridMultilevel"/>
    <w:tmpl w:val="26D4ED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443A9"/>
    <w:multiLevelType w:val="hybridMultilevel"/>
    <w:tmpl w:val="23002982"/>
    <w:lvl w:ilvl="0" w:tplc="84DA2A5A">
      <w:start w:val="8"/>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5316326B"/>
    <w:multiLevelType w:val="hybridMultilevel"/>
    <w:tmpl w:val="E8F22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D90728"/>
    <w:multiLevelType w:val="hybridMultilevel"/>
    <w:tmpl w:val="FBF69880"/>
    <w:lvl w:ilvl="0" w:tplc="628E4574">
      <w:start w:val="1"/>
      <w:numFmt w:val="decimal"/>
      <w:lvlText w:val="%1."/>
      <w:lvlJc w:val="left"/>
      <w:pPr>
        <w:ind w:left="360" w:hanging="360"/>
      </w:pPr>
      <w:rPr>
        <w:rFont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75C244B"/>
    <w:multiLevelType w:val="hybridMultilevel"/>
    <w:tmpl w:val="20165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5E44F0"/>
    <w:multiLevelType w:val="hybridMultilevel"/>
    <w:tmpl w:val="FBF460B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2010C99"/>
    <w:multiLevelType w:val="hybridMultilevel"/>
    <w:tmpl w:val="0D14F486"/>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0" w15:restartNumberingAfterBreak="0">
    <w:nsid w:val="62DD000F"/>
    <w:multiLevelType w:val="hybridMultilevel"/>
    <w:tmpl w:val="AB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E8565D"/>
    <w:multiLevelType w:val="hybridMultilevel"/>
    <w:tmpl w:val="3916649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6AE639A"/>
    <w:multiLevelType w:val="hybridMultilevel"/>
    <w:tmpl w:val="90E4E110"/>
    <w:lvl w:ilvl="0" w:tplc="0E0AE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80618B"/>
    <w:multiLevelType w:val="hybridMultilevel"/>
    <w:tmpl w:val="B6B4BF4C"/>
    <w:lvl w:ilvl="0" w:tplc="C6CE5E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E17CC2"/>
    <w:multiLevelType w:val="hybridMultilevel"/>
    <w:tmpl w:val="43DE002E"/>
    <w:lvl w:ilvl="0" w:tplc="DD8853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9847D1"/>
    <w:multiLevelType w:val="hybridMultilevel"/>
    <w:tmpl w:val="CEFAE2F2"/>
    <w:lvl w:ilvl="0" w:tplc="46C43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E13C63"/>
    <w:multiLevelType w:val="hybridMultilevel"/>
    <w:tmpl w:val="40266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130A7C"/>
    <w:multiLevelType w:val="hybridMultilevel"/>
    <w:tmpl w:val="BBF09890"/>
    <w:lvl w:ilvl="0" w:tplc="863079CA">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A120EA"/>
    <w:multiLevelType w:val="multilevel"/>
    <w:tmpl w:val="E102AF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EB3D41"/>
    <w:multiLevelType w:val="hybridMultilevel"/>
    <w:tmpl w:val="B2CE18AA"/>
    <w:lvl w:ilvl="0" w:tplc="3B80E8E8">
      <w:start w:val="1"/>
      <w:numFmt w:val="decimal"/>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17"/>
  </w:num>
  <w:num w:numId="3">
    <w:abstractNumId w:val="18"/>
  </w:num>
  <w:num w:numId="4">
    <w:abstractNumId w:val="6"/>
  </w:num>
  <w:num w:numId="5">
    <w:abstractNumId w:val="35"/>
  </w:num>
  <w:num w:numId="6">
    <w:abstractNumId w:val="36"/>
  </w:num>
  <w:num w:numId="7">
    <w:abstractNumId w:val="2"/>
  </w:num>
  <w:num w:numId="8">
    <w:abstractNumId w:val="11"/>
  </w:num>
  <w:num w:numId="9">
    <w:abstractNumId w:val="31"/>
  </w:num>
  <w:num w:numId="10">
    <w:abstractNumId w:val="14"/>
  </w:num>
  <w:num w:numId="11">
    <w:abstractNumId w:val="39"/>
  </w:num>
  <w:num w:numId="12">
    <w:abstractNumId w:val="15"/>
  </w:num>
  <w:num w:numId="13">
    <w:abstractNumId w:val="1"/>
  </w:num>
  <w:num w:numId="14">
    <w:abstractNumId w:val="22"/>
  </w:num>
  <w:num w:numId="15">
    <w:abstractNumId w:val="9"/>
  </w:num>
  <w:num w:numId="16">
    <w:abstractNumId w:val="10"/>
  </w:num>
  <w:num w:numId="17">
    <w:abstractNumId w:val="25"/>
  </w:num>
  <w:num w:numId="18">
    <w:abstractNumId w:val="29"/>
  </w:num>
  <w:num w:numId="19">
    <w:abstractNumId w:val="34"/>
  </w:num>
  <w:num w:numId="20">
    <w:abstractNumId w:val="20"/>
  </w:num>
  <w:num w:numId="21">
    <w:abstractNumId w:val="23"/>
  </w:num>
  <w:num w:numId="22">
    <w:abstractNumId w:val="5"/>
  </w:num>
  <w:num w:numId="23">
    <w:abstractNumId w:val="0"/>
  </w:num>
  <w:num w:numId="24">
    <w:abstractNumId w:val="24"/>
  </w:num>
  <w:num w:numId="25">
    <w:abstractNumId w:val="8"/>
  </w:num>
  <w:num w:numId="26">
    <w:abstractNumId w:val="26"/>
  </w:num>
  <w:num w:numId="27">
    <w:abstractNumId w:val="16"/>
  </w:num>
  <w:num w:numId="28">
    <w:abstractNumId w:val="37"/>
  </w:num>
  <w:num w:numId="29">
    <w:abstractNumId w:val="33"/>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2"/>
  </w:num>
  <w:num w:numId="33">
    <w:abstractNumId w:val="21"/>
  </w:num>
  <w:num w:numId="34">
    <w:abstractNumId w:val="3"/>
  </w:num>
  <w:num w:numId="35">
    <w:abstractNumId w:val="27"/>
  </w:num>
  <w:num w:numId="36">
    <w:abstractNumId w:val="4"/>
  </w:num>
  <w:num w:numId="37">
    <w:abstractNumId w:val="30"/>
  </w:num>
  <w:num w:numId="38">
    <w:abstractNumId w:val="38"/>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AF"/>
    <w:rsid w:val="0000703E"/>
    <w:rsid w:val="00017ABD"/>
    <w:rsid w:val="000236C2"/>
    <w:rsid w:val="000363F4"/>
    <w:rsid w:val="0005739C"/>
    <w:rsid w:val="00075CCD"/>
    <w:rsid w:val="000A0C2A"/>
    <w:rsid w:val="000D01AA"/>
    <w:rsid w:val="000D448D"/>
    <w:rsid w:val="000E4059"/>
    <w:rsid w:val="000E550A"/>
    <w:rsid w:val="00110123"/>
    <w:rsid w:val="001113F6"/>
    <w:rsid w:val="00140423"/>
    <w:rsid w:val="00164911"/>
    <w:rsid w:val="001B4BA2"/>
    <w:rsid w:val="001D7D4F"/>
    <w:rsid w:val="001E08A3"/>
    <w:rsid w:val="002104D4"/>
    <w:rsid w:val="00216783"/>
    <w:rsid w:val="0022001D"/>
    <w:rsid w:val="00220FCA"/>
    <w:rsid w:val="002368CC"/>
    <w:rsid w:val="002424EB"/>
    <w:rsid w:val="00263759"/>
    <w:rsid w:val="00274767"/>
    <w:rsid w:val="00282F8E"/>
    <w:rsid w:val="00284091"/>
    <w:rsid w:val="00286BA4"/>
    <w:rsid w:val="00290BC5"/>
    <w:rsid w:val="0029136B"/>
    <w:rsid w:val="002979DD"/>
    <w:rsid w:val="002C2CD3"/>
    <w:rsid w:val="002E7732"/>
    <w:rsid w:val="002F518A"/>
    <w:rsid w:val="00310EBE"/>
    <w:rsid w:val="003122FE"/>
    <w:rsid w:val="003170D5"/>
    <w:rsid w:val="003553C5"/>
    <w:rsid w:val="00357E81"/>
    <w:rsid w:val="003755C5"/>
    <w:rsid w:val="003A05E7"/>
    <w:rsid w:val="003A4342"/>
    <w:rsid w:val="003C1168"/>
    <w:rsid w:val="003C37D9"/>
    <w:rsid w:val="003E6C7E"/>
    <w:rsid w:val="00413A95"/>
    <w:rsid w:val="00437390"/>
    <w:rsid w:val="004479D7"/>
    <w:rsid w:val="00462591"/>
    <w:rsid w:val="00474EDA"/>
    <w:rsid w:val="0049107F"/>
    <w:rsid w:val="0049567D"/>
    <w:rsid w:val="004A2F0E"/>
    <w:rsid w:val="004A7B6E"/>
    <w:rsid w:val="004B1D26"/>
    <w:rsid w:val="004D6276"/>
    <w:rsid w:val="004E6E34"/>
    <w:rsid w:val="004F786E"/>
    <w:rsid w:val="00505F3F"/>
    <w:rsid w:val="00526785"/>
    <w:rsid w:val="00542A5D"/>
    <w:rsid w:val="005612CB"/>
    <w:rsid w:val="0056253B"/>
    <w:rsid w:val="005659E9"/>
    <w:rsid w:val="00565D00"/>
    <w:rsid w:val="00574B21"/>
    <w:rsid w:val="005B571E"/>
    <w:rsid w:val="005D443C"/>
    <w:rsid w:val="005D57CB"/>
    <w:rsid w:val="005E1593"/>
    <w:rsid w:val="005E4041"/>
    <w:rsid w:val="005E4D64"/>
    <w:rsid w:val="005E6A77"/>
    <w:rsid w:val="005F6E72"/>
    <w:rsid w:val="00602BB9"/>
    <w:rsid w:val="0060709D"/>
    <w:rsid w:val="00613E6B"/>
    <w:rsid w:val="006820CE"/>
    <w:rsid w:val="00692A84"/>
    <w:rsid w:val="006A215B"/>
    <w:rsid w:val="006A4FE0"/>
    <w:rsid w:val="006C3151"/>
    <w:rsid w:val="006C3528"/>
    <w:rsid w:val="006D6CF3"/>
    <w:rsid w:val="006E71A4"/>
    <w:rsid w:val="006F1796"/>
    <w:rsid w:val="00704048"/>
    <w:rsid w:val="00710D94"/>
    <w:rsid w:val="007246BE"/>
    <w:rsid w:val="00743B78"/>
    <w:rsid w:val="00765E6D"/>
    <w:rsid w:val="00772401"/>
    <w:rsid w:val="00772E6D"/>
    <w:rsid w:val="00785E89"/>
    <w:rsid w:val="007B6D4C"/>
    <w:rsid w:val="007C7CD2"/>
    <w:rsid w:val="007D725C"/>
    <w:rsid w:val="007E0CD6"/>
    <w:rsid w:val="008064DC"/>
    <w:rsid w:val="00812BBF"/>
    <w:rsid w:val="0081418C"/>
    <w:rsid w:val="00823F62"/>
    <w:rsid w:val="008311CD"/>
    <w:rsid w:val="00837178"/>
    <w:rsid w:val="00843E29"/>
    <w:rsid w:val="00850FD2"/>
    <w:rsid w:val="0085125B"/>
    <w:rsid w:val="00875482"/>
    <w:rsid w:val="00884009"/>
    <w:rsid w:val="008A5EB6"/>
    <w:rsid w:val="008E11C2"/>
    <w:rsid w:val="008E497C"/>
    <w:rsid w:val="008E5CCD"/>
    <w:rsid w:val="008F1013"/>
    <w:rsid w:val="008F15DE"/>
    <w:rsid w:val="008F6B63"/>
    <w:rsid w:val="0090558D"/>
    <w:rsid w:val="00916D24"/>
    <w:rsid w:val="00922F06"/>
    <w:rsid w:val="00941BCF"/>
    <w:rsid w:val="009452B6"/>
    <w:rsid w:val="00950D37"/>
    <w:rsid w:val="00964DB5"/>
    <w:rsid w:val="00975B4F"/>
    <w:rsid w:val="00980263"/>
    <w:rsid w:val="00987E2D"/>
    <w:rsid w:val="009A160C"/>
    <w:rsid w:val="009C63E0"/>
    <w:rsid w:val="009F34F0"/>
    <w:rsid w:val="009F3FE3"/>
    <w:rsid w:val="009F7F68"/>
    <w:rsid w:val="00A126FB"/>
    <w:rsid w:val="00A12A3D"/>
    <w:rsid w:val="00A210A1"/>
    <w:rsid w:val="00A56387"/>
    <w:rsid w:val="00A63E21"/>
    <w:rsid w:val="00A9451F"/>
    <w:rsid w:val="00A9581D"/>
    <w:rsid w:val="00A968D3"/>
    <w:rsid w:val="00AA3620"/>
    <w:rsid w:val="00AD0731"/>
    <w:rsid w:val="00AD5BD5"/>
    <w:rsid w:val="00AF0C1A"/>
    <w:rsid w:val="00B10216"/>
    <w:rsid w:val="00B17B09"/>
    <w:rsid w:val="00B21B85"/>
    <w:rsid w:val="00B246DE"/>
    <w:rsid w:val="00B5559F"/>
    <w:rsid w:val="00B60A67"/>
    <w:rsid w:val="00B63CDE"/>
    <w:rsid w:val="00B70201"/>
    <w:rsid w:val="00B929AF"/>
    <w:rsid w:val="00BB0F0C"/>
    <w:rsid w:val="00BC6AA8"/>
    <w:rsid w:val="00BD06C4"/>
    <w:rsid w:val="00BD5D31"/>
    <w:rsid w:val="00BF3D91"/>
    <w:rsid w:val="00C07A35"/>
    <w:rsid w:val="00C21440"/>
    <w:rsid w:val="00C27A7E"/>
    <w:rsid w:val="00C400C8"/>
    <w:rsid w:val="00C458A5"/>
    <w:rsid w:val="00C63F74"/>
    <w:rsid w:val="00C65004"/>
    <w:rsid w:val="00C837F7"/>
    <w:rsid w:val="00C87D41"/>
    <w:rsid w:val="00CA0D8C"/>
    <w:rsid w:val="00CA615F"/>
    <w:rsid w:val="00CA665A"/>
    <w:rsid w:val="00CD25EE"/>
    <w:rsid w:val="00CD7842"/>
    <w:rsid w:val="00CD7936"/>
    <w:rsid w:val="00CF57DC"/>
    <w:rsid w:val="00D04072"/>
    <w:rsid w:val="00D05554"/>
    <w:rsid w:val="00D123F8"/>
    <w:rsid w:val="00D151BA"/>
    <w:rsid w:val="00D258A6"/>
    <w:rsid w:val="00D2728F"/>
    <w:rsid w:val="00D3228E"/>
    <w:rsid w:val="00D33FA6"/>
    <w:rsid w:val="00D64C26"/>
    <w:rsid w:val="00D7249E"/>
    <w:rsid w:val="00D825C0"/>
    <w:rsid w:val="00DA3907"/>
    <w:rsid w:val="00DC41FE"/>
    <w:rsid w:val="00DD1B8B"/>
    <w:rsid w:val="00DD34AE"/>
    <w:rsid w:val="00DD443B"/>
    <w:rsid w:val="00E041AF"/>
    <w:rsid w:val="00E07BAE"/>
    <w:rsid w:val="00E1703D"/>
    <w:rsid w:val="00E2422B"/>
    <w:rsid w:val="00E35C67"/>
    <w:rsid w:val="00E6490D"/>
    <w:rsid w:val="00EA370F"/>
    <w:rsid w:val="00EB7878"/>
    <w:rsid w:val="00EC44BC"/>
    <w:rsid w:val="00ED361A"/>
    <w:rsid w:val="00EF28D3"/>
    <w:rsid w:val="00F20473"/>
    <w:rsid w:val="00F25D40"/>
    <w:rsid w:val="00F405BF"/>
    <w:rsid w:val="00F42EAD"/>
    <w:rsid w:val="00F545FE"/>
    <w:rsid w:val="00F6326D"/>
    <w:rsid w:val="00F76A7F"/>
    <w:rsid w:val="00F9151D"/>
    <w:rsid w:val="00FB2572"/>
    <w:rsid w:val="00FB5AE5"/>
    <w:rsid w:val="00FC1AED"/>
    <w:rsid w:val="00FC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0"/>
    <o:shapelayout v:ext="edit">
      <o:idmap v:ext="edit" data="1"/>
    </o:shapelayout>
  </w:shapeDefaults>
  <w:decimalSymbol w:val="."/>
  <w:listSeparator w:val=","/>
  <w14:docId w14:val="45572FD4"/>
  <w15:docId w15:val="{97673B2D-5CFA-4718-8690-91CC4284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9AF"/>
    <w:pPr>
      <w:spacing w:after="0" w:line="240" w:lineRule="auto"/>
      <w:jc w:val="both"/>
    </w:pPr>
    <w:rPr>
      <w:rFonts w:ascii="Times New Roman" w:eastAsia="Times New Roman" w:hAnsi="Times New Roman" w:cs="Times New Roman"/>
      <w:szCs w:val="20"/>
    </w:rPr>
  </w:style>
  <w:style w:type="paragraph" w:styleId="Heading1">
    <w:name w:val="heading 1"/>
    <w:basedOn w:val="Normal"/>
    <w:next w:val="Normal"/>
    <w:link w:val="Heading1Char"/>
    <w:qFormat/>
    <w:rsid w:val="00565D00"/>
    <w:pPr>
      <w:keepNext/>
      <w:outlineLvl w:val="0"/>
    </w:pPr>
    <w:rPr>
      <w:b/>
      <w:bCs/>
      <w:sz w:val="24"/>
      <w:u w:val="single"/>
    </w:rPr>
  </w:style>
  <w:style w:type="paragraph" w:styleId="Heading2">
    <w:name w:val="heading 2"/>
    <w:basedOn w:val="Normal"/>
    <w:next w:val="Normal"/>
    <w:link w:val="Heading2Char"/>
    <w:uiPriority w:val="9"/>
    <w:semiHidden/>
    <w:unhideWhenUsed/>
    <w:qFormat/>
    <w:rsid w:val="007B6D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368C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B929AF"/>
    <w:rPr>
      <w:sz w:val="20"/>
    </w:rPr>
  </w:style>
  <w:style w:type="character" w:customStyle="1" w:styleId="CommentTextChar">
    <w:name w:val="Comment Text Char"/>
    <w:basedOn w:val="DefaultParagraphFont"/>
    <w:link w:val="CommentText"/>
    <w:uiPriority w:val="99"/>
    <w:rsid w:val="00B929AF"/>
    <w:rPr>
      <w:rFonts w:ascii="Times New Roman" w:eastAsia="Times New Roman" w:hAnsi="Times New Roman" w:cs="Times New Roman"/>
      <w:sz w:val="20"/>
      <w:szCs w:val="20"/>
    </w:rPr>
  </w:style>
  <w:style w:type="character" w:styleId="Hyperlink">
    <w:name w:val="Hyperlink"/>
    <w:basedOn w:val="DefaultParagraphFont"/>
    <w:uiPriority w:val="99"/>
    <w:rsid w:val="00B929AF"/>
    <w:rPr>
      <w:color w:val="0000FF"/>
      <w:u w:val="single"/>
    </w:rPr>
  </w:style>
  <w:style w:type="paragraph" w:styleId="BodyText2">
    <w:name w:val="Body Text 2"/>
    <w:basedOn w:val="Normal"/>
    <w:link w:val="BodyText2Char"/>
    <w:rsid w:val="00B929AF"/>
    <w:pPr>
      <w:jc w:val="center"/>
    </w:pPr>
    <w:rPr>
      <w:b/>
      <w:i/>
      <w:sz w:val="24"/>
    </w:rPr>
  </w:style>
  <w:style w:type="character" w:customStyle="1" w:styleId="BodyText2Char">
    <w:name w:val="Body Text 2 Char"/>
    <w:basedOn w:val="DefaultParagraphFont"/>
    <w:link w:val="BodyText2"/>
    <w:rsid w:val="00B929AF"/>
    <w:rPr>
      <w:rFonts w:ascii="Times New Roman" w:eastAsia="Times New Roman" w:hAnsi="Times New Roman" w:cs="Times New Roman"/>
      <w:b/>
      <w:i/>
      <w:sz w:val="24"/>
      <w:szCs w:val="20"/>
    </w:rPr>
  </w:style>
  <w:style w:type="paragraph" w:styleId="BalloonText">
    <w:name w:val="Balloon Text"/>
    <w:basedOn w:val="Normal"/>
    <w:link w:val="BalloonTextChar"/>
    <w:uiPriority w:val="99"/>
    <w:semiHidden/>
    <w:unhideWhenUsed/>
    <w:rsid w:val="00B929AF"/>
    <w:rPr>
      <w:rFonts w:ascii="Tahoma" w:hAnsi="Tahoma" w:cs="Tahoma"/>
      <w:sz w:val="16"/>
      <w:szCs w:val="16"/>
    </w:rPr>
  </w:style>
  <w:style w:type="character" w:customStyle="1" w:styleId="BalloonTextChar">
    <w:name w:val="Balloon Text Char"/>
    <w:basedOn w:val="DefaultParagraphFont"/>
    <w:link w:val="BalloonText"/>
    <w:uiPriority w:val="99"/>
    <w:semiHidden/>
    <w:rsid w:val="00B929AF"/>
    <w:rPr>
      <w:rFonts w:ascii="Tahoma" w:eastAsia="Times New Roman" w:hAnsi="Tahoma" w:cs="Tahoma"/>
      <w:sz w:val="16"/>
      <w:szCs w:val="16"/>
    </w:rPr>
  </w:style>
  <w:style w:type="paragraph" w:styleId="ListParagraph">
    <w:name w:val="List Paragraph"/>
    <w:basedOn w:val="Normal"/>
    <w:uiPriority w:val="34"/>
    <w:qFormat/>
    <w:rsid w:val="0029136B"/>
    <w:pPr>
      <w:spacing w:after="200"/>
      <w:ind w:left="720"/>
      <w:contextualSpacing/>
      <w:jc w:val="left"/>
    </w:pPr>
    <w:rPr>
      <w:rFonts w:ascii="Cambria" w:eastAsia="Cambria" w:hAnsi="Cambria"/>
      <w:sz w:val="24"/>
      <w:szCs w:val="24"/>
    </w:rPr>
  </w:style>
  <w:style w:type="paragraph" w:customStyle="1" w:styleId="Default">
    <w:name w:val="Default"/>
    <w:rsid w:val="0029136B"/>
    <w:pPr>
      <w:widowControl w:val="0"/>
      <w:autoSpaceDE w:val="0"/>
      <w:autoSpaceDN w:val="0"/>
      <w:adjustRightInd w:val="0"/>
      <w:spacing w:after="0" w:line="240" w:lineRule="auto"/>
    </w:pPr>
    <w:rPr>
      <w:rFonts w:ascii="FEDHP A+ Arial MT" w:eastAsia="Times New Roman" w:hAnsi="FEDHP A+ Arial MT" w:cs="FEDHP A+ Arial MT"/>
      <w:color w:val="000000"/>
      <w:sz w:val="24"/>
      <w:szCs w:val="24"/>
    </w:rPr>
  </w:style>
  <w:style w:type="paragraph" w:customStyle="1" w:styleId="CM18">
    <w:name w:val="CM18"/>
    <w:basedOn w:val="Default"/>
    <w:next w:val="Default"/>
    <w:uiPriority w:val="99"/>
    <w:rsid w:val="0029136B"/>
    <w:pPr>
      <w:spacing w:after="255"/>
    </w:pPr>
    <w:rPr>
      <w:color w:val="auto"/>
    </w:rPr>
  </w:style>
  <w:style w:type="paragraph" w:customStyle="1" w:styleId="CM21">
    <w:name w:val="CM21"/>
    <w:basedOn w:val="Default"/>
    <w:next w:val="Default"/>
    <w:uiPriority w:val="99"/>
    <w:rsid w:val="0029136B"/>
    <w:pPr>
      <w:spacing w:after="493"/>
    </w:pPr>
    <w:rPr>
      <w:color w:val="auto"/>
    </w:rPr>
  </w:style>
  <w:style w:type="paragraph" w:customStyle="1" w:styleId="CM20">
    <w:name w:val="CM20"/>
    <w:basedOn w:val="Default"/>
    <w:next w:val="Default"/>
    <w:uiPriority w:val="99"/>
    <w:rsid w:val="0029136B"/>
    <w:pPr>
      <w:spacing w:after="73"/>
    </w:pPr>
    <w:rPr>
      <w:color w:val="auto"/>
    </w:rPr>
  </w:style>
  <w:style w:type="paragraph" w:styleId="Header">
    <w:name w:val="header"/>
    <w:basedOn w:val="Normal"/>
    <w:link w:val="HeaderChar"/>
    <w:uiPriority w:val="99"/>
    <w:unhideWhenUsed/>
    <w:rsid w:val="00B63CDE"/>
    <w:pPr>
      <w:tabs>
        <w:tab w:val="center" w:pos="4680"/>
        <w:tab w:val="right" w:pos="9360"/>
      </w:tabs>
    </w:pPr>
  </w:style>
  <w:style w:type="character" w:customStyle="1" w:styleId="HeaderChar">
    <w:name w:val="Header Char"/>
    <w:basedOn w:val="DefaultParagraphFont"/>
    <w:link w:val="Header"/>
    <w:uiPriority w:val="99"/>
    <w:rsid w:val="00B63CDE"/>
    <w:rPr>
      <w:rFonts w:ascii="Times New Roman" w:eastAsia="Times New Roman" w:hAnsi="Times New Roman" w:cs="Times New Roman"/>
      <w:szCs w:val="20"/>
    </w:rPr>
  </w:style>
  <w:style w:type="paragraph" w:styleId="Footer">
    <w:name w:val="footer"/>
    <w:basedOn w:val="Normal"/>
    <w:link w:val="FooterChar"/>
    <w:uiPriority w:val="99"/>
    <w:unhideWhenUsed/>
    <w:rsid w:val="00B63CDE"/>
    <w:pPr>
      <w:tabs>
        <w:tab w:val="center" w:pos="4680"/>
        <w:tab w:val="right" w:pos="9360"/>
      </w:tabs>
    </w:pPr>
  </w:style>
  <w:style w:type="character" w:customStyle="1" w:styleId="FooterChar">
    <w:name w:val="Footer Char"/>
    <w:basedOn w:val="DefaultParagraphFont"/>
    <w:link w:val="Footer"/>
    <w:uiPriority w:val="99"/>
    <w:rsid w:val="00B63CDE"/>
    <w:rPr>
      <w:rFonts w:ascii="Times New Roman" w:eastAsia="Times New Roman" w:hAnsi="Times New Roman" w:cs="Times New Roman"/>
      <w:szCs w:val="20"/>
    </w:rPr>
  </w:style>
  <w:style w:type="table" w:styleId="TableGrid">
    <w:name w:val="Table Grid"/>
    <w:basedOn w:val="TableNormal"/>
    <w:rsid w:val="007C7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12BBF"/>
    <w:pPr>
      <w:jc w:val="center"/>
    </w:pPr>
    <w:rPr>
      <w:b/>
      <w:bCs/>
      <w:sz w:val="24"/>
    </w:rPr>
  </w:style>
  <w:style w:type="character" w:customStyle="1" w:styleId="TitleChar">
    <w:name w:val="Title Char"/>
    <w:basedOn w:val="DefaultParagraphFont"/>
    <w:link w:val="Title"/>
    <w:rsid w:val="00812BBF"/>
    <w:rPr>
      <w:rFonts w:ascii="Times New Roman" w:eastAsia="Times New Roman" w:hAnsi="Times New Roman" w:cs="Times New Roman"/>
      <w:b/>
      <w:bCs/>
      <w:sz w:val="24"/>
      <w:szCs w:val="20"/>
    </w:rPr>
  </w:style>
  <w:style w:type="character" w:customStyle="1" w:styleId="Heading1Char">
    <w:name w:val="Heading 1 Char"/>
    <w:basedOn w:val="DefaultParagraphFont"/>
    <w:link w:val="Heading1"/>
    <w:rsid w:val="00565D00"/>
    <w:rPr>
      <w:rFonts w:ascii="Times New Roman" w:eastAsia="Times New Roman" w:hAnsi="Times New Roman" w:cs="Times New Roman"/>
      <w:b/>
      <w:bCs/>
      <w:sz w:val="24"/>
      <w:szCs w:val="20"/>
      <w:u w:val="single"/>
    </w:rPr>
  </w:style>
  <w:style w:type="character" w:customStyle="1" w:styleId="Heading3Char">
    <w:name w:val="Heading 3 Char"/>
    <w:basedOn w:val="DefaultParagraphFont"/>
    <w:link w:val="Heading3"/>
    <w:uiPriority w:val="9"/>
    <w:semiHidden/>
    <w:rsid w:val="002368CC"/>
    <w:rPr>
      <w:rFonts w:asciiTheme="majorHAnsi" w:eastAsiaTheme="majorEastAsia" w:hAnsiTheme="majorHAnsi" w:cstheme="majorBidi"/>
      <w:b/>
      <w:bCs/>
      <w:color w:val="4F81BD" w:themeColor="accent1"/>
      <w:szCs w:val="20"/>
    </w:rPr>
  </w:style>
  <w:style w:type="paragraph" w:styleId="BodyText">
    <w:name w:val="Body Text"/>
    <w:basedOn w:val="Normal"/>
    <w:link w:val="BodyTextChar"/>
    <w:uiPriority w:val="99"/>
    <w:semiHidden/>
    <w:unhideWhenUsed/>
    <w:rsid w:val="00704048"/>
    <w:pPr>
      <w:spacing w:after="120"/>
    </w:pPr>
  </w:style>
  <w:style w:type="character" w:customStyle="1" w:styleId="BodyTextChar">
    <w:name w:val="Body Text Char"/>
    <w:basedOn w:val="DefaultParagraphFont"/>
    <w:link w:val="BodyText"/>
    <w:uiPriority w:val="99"/>
    <w:semiHidden/>
    <w:rsid w:val="00704048"/>
    <w:rPr>
      <w:rFonts w:ascii="Times New Roman" w:eastAsia="Times New Roman" w:hAnsi="Times New Roman" w:cs="Times New Roman"/>
      <w:szCs w:val="20"/>
    </w:rPr>
  </w:style>
  <w:style w:type="paragraph" w:customStyle="1" w:styleId="CM3">
    <w:name w:val="CM3"/>
    <w:basedOn w:val="Default"/>
    <w:next w:val="Default"/>
    <w:uiPriority w:val="99"/>
    <w:rsid w:val="00AD0731"/>
    <w:pPr>
      <w:spacing w:line="271" w:lineRule="atLeast"/>
    </w:pPr>
    <w:rPr>
      <w:rFonts w:ascii="Arial" w:eastAsiaTheme="minorEastAsia" w:hAnsi="Arial" w:cs="Arial"/>
      <w:color w:val="auto"/>
    </w:rPr>
  </w:style>
  <w:style w:type="paragraph" w:customStyle="1" w:styleId="CM6">
    <w:name w:val="CM6"/>
    <w:basedOn w:val="Default"/>
    <w:next w:val="Default"/>
    <w:uiPriority w:val="99"/>
    <w:rsid w:val="00AD0731"/>
    <w:pPr>
      <w:spacing w:line="323" w:lineRule="atLeast"/>
    </w:pPr>
    <w:rPr>
      <w:rFonts w:ascii="Arial" w:eastAsiaTheme="minorEastAsia" w:hAnsi="Arial" w:cs="Arial"/>
      <w:color w:val="auto"/>
    </w:rPr>
  </w:style>
  <w:style w:type="character" w:customStyle="1" w:styleId="Heading2Char">
    <w:name w:val="Heading 2 Char"/>
    <w:basedOn w:val="DefaultParagraphFont"/>
    <w:link w:val="Heading2"/>
    <w:uiPriority w:val="9"/>
    <w:semiHidden/>
    <w:rsid w:val="007B6D4C"/>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A12A3D"/>
    <w:rPr>
      <w:sz w:val="16"/>
      <w:szCs w:val="16"/>
    </w:rPr>
  </w:style>
  <w:style w:type="paragraph" w:styleId="NoSpacing">
    <w:name w:val="No Spacing"/>
    <w:uiPriority w:val="1"/>
    <w:qFormat/>
    <w:rsid w:val="00A12A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1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stt@umsystem.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AC11E-514C-4D6E-90CB-287B036F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3332</Words>
  <Characters>18998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MOREnet</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Turner</dc:creator>
  <cp:lastModifiedBy>Long, Leyanna K.</cp:lastModifiedBy>
  <cp:revision>2</cp:revision>
  <cp:lastPrinted>2016-07-19T14:36:00Z</cp:lastPrinted>
  <dcterms:created xsi:type="dcterms:W3CDTF">2019-01-11T16:42:00Z</dcterms:created>
  <dcterms:modified xsi:type="dcterms:W3CDTF">2019-01-11T16:42:00Z</dcterms:modified>
</cp:coreProperties>
</file>