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00BC1" w14:textId="77777777" w:rsidR="00AA00DF" w:rsidRDefault="00AA00DF" w:rsidP="00AA00DF">
      <w:pPr>
        <w:rPr>
          <w:rFonts w:asciiTheme="minorHAnsi" w:hAnsiTheme="minorHAnsi"/>
          <w:b/>
          <w:bCs/>
          <w:u w:val="single"/>
        </w:rPr>
      </w:pPr>
    </w:p>
    <w:p w14:paraId="141EFAD5" w14:textId="5AB9B771" w:rsidR="00AA00DF" w:rsidRPr="00AA00DF" w:rsidRDefault="00AA00DF" w:rsidP="00AA00DF">
      <w:pPr>
        <w:spacing w:before="75"/>
        <w:ind w:left="144" w:hanging="144"/>
        <w:rPr>
          <w:rFonts w:ascii="Arial" w:eastAsia="Arial" w:hAnsi="Arial" w:cs="Arial"/>
          <w:sz w:val="24"/>
          <w:szCs w:val="24"/>
        </w:rPr>
      </w:pPr>
      <w:r w:rsidRPr="00AA00DF">
        <w:rPr>
          <w:rFonts w:ascii="Arial" w:eastAsia="Arial" w:hAnsi="Arial" w:cs="Arial"/>
          <w:sz w:val="24"/>
          <w:szCs w:val="24"/>
        </w:rPr>
        <w:t xml:space="preserve">Schedule - </w:t>
      </w:r>
      <w:r>
        <w:rPr>
          <w:rFonts w:ascii="Arial" w:eastAsia="Arial" w:hAnsi="Arial" w:cs="Arial"/>
          <w:sz w:val="24"/>
          <w:szCs w:val="24"/>
        </w:rPr>
        <w:t>3</w:t>
      </w:r>
      <w:r w:rsidRPr="00AA00DF">
        <w:rPr>
          <w:rFonts w:ascii="Arial" w:eastAsia="Arial" w:hAnsi="Arial" w:cs="Arial"/>
          <w:sz w:val="24"/>
          <w:szCs w:val="24"/>
        </w:rPr>
        <w:t>:</w:t>
      </w:r>
      <w:r w:rsidRPr="00AA00DF">
        <w:rPr>
          <w:rFonts w:ascii="Arial" w:eastAsia="Arial" w:hAnsi="Arial" w:cs="Arial"/>
          <w:spacing w:val="66"/>
          <w:sz w:val="24"/>
          <w:szCs w:val="24"/>
        </w:rPr>
        <w:t xml:space="preserve"> </w:t>
      </w:r>
      <w:r w:rsidRPr="00AA00DF">
        <w:rPr>
          <w:rFonts w:ascii="Arial" w:eastAsia="Arial" w:hAnsi="Arial" w:cs="Arial"/>
          <w:sz w:val="24"/>
          <w:szCs w:val="24"/>
        </w:rPr>
        <w:t>Custom Terms and Conditions</w:t>
      </w:r>
    </w:p>
    <w:p w14:paraId="12AE7352" w14:textId="77777777" w:rsidR="00AA00DF" w:rsidRPr="00AA00DF" w:rsidRDefault="00AA00DF" w:rsidP="00AA00DF">
      <w:pPr>
        <w:rPr>
          <w:rFonts w:ascii="Calibri" w:hAnsi="Calibri" w:cs="Calibri"/>
          <w:b/>
          <w:bCs/>
          <w:u w:val="single"/>
        </w:rPr>
      </w:pPr>
    </w:p>
    <w:p w14:paraId="753A6FEB" w14:textId="77DE74D9" w:rsidR="00AA00DF" w:rsidRPr="000B0C92" w:rsidRDefault="00AA00DF" w:rsidP="000B0C92">
      <w:pPr>
        <w:spacing w:line="276" w:lineRule="auto"/>
        <w:ind w:right="890"/>
        <w:rPr>
          <w:rFonts w:asciiTheme="minorHAnsi" w:eastAsia="Arial" w:hAnsiTheme="minorHAnsi" w:cstheme="minorHAnsi"/>
          <w:position w:val="-1"/>
        </w:rPr>
      </w:pPr>
    </w:p>
    <w:p w14:paraId="020612DB" w14:textId="2922F766" w:rsidR="00597F59" w:rsidRDefault="00597F59" w:rsidP="00597F59">
      <w:pPr>
        <w:pStyle w:val="Default"/>
        <w:rPr>
          <w:rFonts w:asciiTheme="minorHAnsi" w:hAnsiTheme="minorHAnsi" w:cstheme="minorHAnsi"/>
          <w:sz w:val="22"/>
          <w:szCs w:val="22"/>
        </w:rPr>
      </w:pPr>
    </w:p>
    <w:p w14:paraId="563EEF4F" w14:textId="3934D24D" w:rsidR="00597F59" w:rsidRPr="00713907" w:rsidRDefault="00597F59" w:rsidP="00597F59">
      <w:pPr>
        <w:pStyle w:val="Default"/>
        <w:numPr>
          <w:ilvl w:val="0"/>
          <w:numId w:val="1"/>
        </w:numPr>
        <w:rPr>
          <w:rFonts w:asciiTheme="minorHAnsi" w:hAnsiTheme="minorHAnsi" w:cstheme="minorHAnsi"/>
          <w:sz w:val="22"/>
          <w:szCs w:val="22"/>
        </w:rPr>
      </w:pPr>
      <w:r w:rsidRPr="00713907">
        <w:rPr>
          <w:rFonts w:asciiTheme="minorHAnsi" w:hAnsiTheme="minorHAnsi" w:cstheme="minorHAnsi"/>
          <w:sz w:val="22"/>
          <w:szCs w:val="22"/>
        </w:rPr>
        <w:t xml:space="preserve">If the Agreement involves the acquisition or disposal of services, supplies, information technology, or construction and has a total potential value of $100,000 or more, and if Seller is a company with ten (10) or more employees, then Seller certifies that it, and any company affiliated with it, does not boycott </w:t>
      </w:r>
      <w:proofErr w:type="gramStart"/>
      <w:r w:rsidRPr="00713907">
        <w:rPr>
          <w:rFonts w:asciiTheme="minorHAnsi" w:hAnsiTheme="minorHAnsi" w:cstheme="minorHAnsi"/>
          <w:sz w:val="22"/>
          <w:szCs w:val="22"/>
        </w:rPr>
        <w:t>Israel</w:t>
      </w:r>
      <w:proofErr w:type="gramEnd"/>
      <w:r w:rsidRPr="00713907">
        <w:rPr>
          <w:rFonts w:asciiTheme="minorHAnsi" w:hAnsiTheme="minorHAnsi" w:cstheme="minorHAnsi"/>
          <w:sz w:val="22"/>
          <w:szCs w:val="22"/>
        </w:rPr>
        <w:t xml:space="preserve"> and will not boycott Israel during the term of the Agreement. In this Paragraph, the terms “company” and “boycott Israel” shall have the meanings described in Section 34.600 of the Missouri Revised Statutes.</w:t>
      </w:r>
    </w:p>
    <w:p w14:paraId="476F97EB" w14:textId="77777777" w:rsidR="00597F59" w:rsidRPr="00713907" w:rsidRDefault="00597F59" w:rsidP="00597F59">
      <w:pPr>
        <w:pStyle w:val="Default"/>
        <w:ind w:left="720"/>
        <w:rPr>
          <w:rFonts w:asciiTheme="minorHAnsi" w:hAnsiTheme="minorHAnsi" w:cstheme="minorHAnsi"/>
          <w:sz w:val="22"/>
          <w:szCs w:val="22"/>
        </w:rPr>
      </w:pPr>
    </w:p>
    <w:p w14:paraId="1F23F3A1" w14:textId="77777777" w:rsidR="00597F59" w:rsidRPr="00713907" w:rsidRDefault="00597F59" w:rsidP="00597F59">
      <w:pPr>
        <w:pStyle w:val="Default"/>
        <w:numPr>
          <w:ilvl w:val="0"/>
          <w:numId w:val="1"/>
        </w:numPr>
        <w:rPr>
          <w:rFonts w:asciiTheme="minorHAnsi" w:hAnsiTheme="minorHAnsi" w:cstheme="minorHAnsi"/>
          <w:sz w:val="22"/>
          <w:szCs w:val="22"/>
        </w:rPr>
      </w:pPr>
      <w:r w:rsidRPr="00713907">
        <w:rPr>
          <w:rFonts w:asciiTheme="minorHAnsi" w:hAnsiTheme="minorHAnsi" w:cstheme="minorHAnsi"/>
          <w:sz w:val="22"/>
          <w:szCs w:val="22"/>
        </w:rPr>
        <w:t xml:space="preserve">As a Missouri public Corporation, Buyer is subject to constitutional and statutory limitations on its ability to enter into certain contractual terms and conditions, including but not limited to: those related to Buyer’s indemnification of other parties; confidentiality requirements; liability for other parties’ acts or omissions; disclaimers and limitations on other parties’ liability; liens on Buyer property; liquidated damages; waivers, disclaimers and limitations on legal rights and remedies; granting control of litigation or settlement to other parties; and payment of other parties’ attorney fees or court costs (collectively, “Limitations”). Terms and Conditions of the Agreement relating to the Limitations will only be binding on Buyer to the extent permitted by Missouri law and without waiving sovereign immunity. </w:t>
      </w:r>
    </w:p>
    <w:p w14:paraId="67017515" w14:textId="77777777" w:rsidR="008C3C1E" w:rsidRPr="00597F59" w:rsidRDefault="008C3C1E" w:rsidP="00597F59">
      <w:pPr>
        <w:spacing w:line="276" w:lineRule="auto"/>
        <w:ind w:left="360" w:right="890"/>
        <w:rPr>
          <w:rFonts w:asciiTheme="minorHAnsi" w:eastAsia="Arial" w:hAnsiTheme="minorHAnsi" w:cstheme="minorHAnsi"/>
          <w:position w:val="-1"/>
        </w:rPr>
      </w:pPr>
    </w:p>
    <w:p w14:paraId="5FCB3D45" w14:textId="77777777" w:rsidR="00AA00DF" w:rsidRPr="00AA00DF" w:rsidRDefault="00AA00DF" w:rsidP="00AA00DF">
      <w:pPr>
        <w:pStyle w:val="ListParagraph"/>
        <w:rPr>
          <w:rFonts w:asciiTheme="minorHAnsi" w:hAnsiTheme="minorHAnsi" w:cstheme="minorHAnsi"/>
        </w:rPr>
      </w:pPr>
    </w:p>
    <w:p w14:paraId="4484D201" w14:textId="77777777" w:rsidR="00AA00DF" w:rsidRPr="00AA00DF" w:rsidRDefault="00AA00DF" w:rsidP="00AA00DF">
      <w:pPr>
        <w:rPr>
          <w:rFonts w:asciiTheme="minorHAnsi" w:hAnsiTheme="minorHAnsi" w:cstheme="minorHAnsi"/>
        </w:rPr>
      </w:pPr>
    </w:p>
    <w:sectPr w:rsidR="00AA00DF" w:rsidRPr="00AA0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D3C7F"/>
    <w:multiLevelType w:val="hybridMultilevel"/>
    <w:tmpl w:val="14BCC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1827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DF"/>
    <w:rsid w:val="0005276F"/>
    <w:rsid w:val="000B0C92"/>
    <w:rsid w:val="00230371"/>
    <w:rsid w:val="004708C8"/>
    <w:rsid w:val="00597F59"/>
    <w:rsid w:val="005C19BB"/>
    <w:rsid w:val="00647857"/>
    <w:rsid w:val="007C31AC"/>
    <w:rsid w:val="008C3C1E"/>
    <w:rsid w:val="0091085F"/>
    <w:rsid w:val="009A4C09"/>
    <w:rsid w:val="00AA00DF"/>
    <w:rsid w:val="00B60024"/>
    <w:rsid w:val="00E65467"/>
    <w:rsid w:val="00FA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5B0D6"/>
  <w15:chartTrackingRefBased/>
  <w15:docId w15:val="{525BFBC3-675D-4078-8B52-A8660F26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A00DF"/>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0DF"/>
    <w:pPr>
      <w:ind w:left="720"/>
      <w:contextualSpacing/>
    </w:pPr>
  </w:style>
  <w:style w:type="paragraph" w:customStyle="1" w:styleId="Default">
    <w:name w:val="Default"/>
    <w:basedOn w:val="Normal"/>
    <w:uiPriority w:val="99"/>
    <w:rsid w:val="00597F59"/>
    <w:pPr>
      <w:widowControl/>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11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4</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Reber,Deb</dc:creator>
  <cp:keywords/>
  <dc:description/>
  <cp:lastModifiedBy>Ott,Ken</cp:lastModifiedBy>
  <cp:revision>2</cp:revision>
  <cp:lastPrinted>2022-11-17T02:01:00Z</cp:lastPrinted>
  <dcterms:created xsi:type="dcterms:W3CDTF">2023-09-13T21:53:00Z</dcterms:created>
  <dcterms:modified xsi:type="dcterms:W3CDTF">2023-09-13T21:53:00Z</dcterms:modified>
</cp:coreProperties>
</file>