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D1CC" w14:textId="7E1E58C8" w:rsidR="007708E0" w:rsidRPr="007708E0" w:rsidRDefault="007708E0" w:rsidP="007708E0">
      <w:pPr>
        <w:pBdr>
          <w:bottom w:val="single" w:sz="4" w:space="1" w:color="auto"/>
        </w:pBdr>
        <w:jc w:val="center"/>
        <w:rPr>
          <w:sz w:val="36"/>
          <w:szCs w:val="28"/>
        </w:rPr>
      </w:pPr>
      <w:r w:rsidRPr="007708E0">
        <w:rPr>
          <w:b/>
          <w:bCs w:val="0"/>
          <w:sz w:val="36"/>
          <w:szCs w:val="28"/>
        </w:rPr>
        <w:t xml:space="preserve">Best Practices for Writing New Degree Program Proposals </w:t>
      </w:r>
    </w:p>
    <w:p w14:paraId="009776CE" w14:textId="77777777" w:rsidR="007708E0" w:rsidRPr="007C197A" w:rsidRDefault="007708E0" w:rsidP="007C197A">
      <w:pPr>
        <w:shd w:val="clear" w:color="auto" w:fill="215E99" w:themeFill="text2" w:themeFillTint="BF"/>
        <w:rPr>
          <w:b/>
          <w:bCs w:val="0"/>
          <w:color w:val="FFFFFF" w:themeColor="background1"/>
          <w:sz w:val="28"/>
          <w:szCs w:val="28"/>
        </w:rPr>
      </w:pPr>
      <w:r w:rsidRPr="007C197A">
        <w:rPr>
          <w:b/>
          <w:bCs w:val="0"/>
          <w:color w:val="FFFFFF" w:themeColor="background1"/>
          <w:sz w:val="28"/>
          <w:szCs w:val="28"/>
        </w:rPr>
        <w:t xml:space="preserve">Articulate a clear rationale for why the program is needed. </w:t>
      </w:r>
    </w:p>
    <w:p w14:paraId="36F9F64A" w14:textId="19F780BF" w:rsidR="00F75573" w:rsidRPr="00C240D3" w:rsidRDefault="00E60BF4">
      <w:pPr>
        <w:rPr>
          <w:szCs w:val="24"/>
        </w:rPr>
      </w:pPr>
      <w:r w:rsidRPr="00C240D3">
        <w:rPr>
          <w:szCs w:val="24"/>
        </w:rPr>
        <w:t>This should be unique to the program and might encompass an identified workforce need</w:t>
      </w:r>
      <w:r w:rsidR="00F75573" w:rsidRPr="00C240D3">
        <w:rPr>
          <w:szCs w:val="24"/>
        </w:rPr>
        <w:t xml:space="preserve">, an emerging field with high growth potential, or a strong link with the University’s mission or strategic plan. </w:t>
      </w:r>
    </w:p>
    <w:p w14:paraId="6ACBBCE5" w14:textId="292BADF4" w:rsidR="00602EDA" w:rsidRPr="007C197A" w:rsidRDefault="00602EDA" w:rsidP="007C197A">
      <w:pPr>
        <w:shd w:val="clear" w:color="auto" w:fill="215E99" w:themeFill="text2" w:themeFillTint="BF"/>
        <w:rPr>
          <w:color w:val="FFFFFF" w:themeColor="background1"/>
          <w:sz w:val="28"/>
          <w:szCs w:val="28"/>
        </w:rPr>
      </w:pPr>
      <w:r w:rsidRPr="007C197A">
        <w:rPr>
          <w:b/>
          <w:bCs w:val="0"/>
          <w:color w:val="FFFFFF" w:themeColor="background1"/>
          <w:sz w:val="28"/>
          <w:szCs w:val="28"/>
        </w:rPr>
        <w:t>Provide an evidence-</w:t>
      </w:r>
      <w:r w:rsidR="00216EE3">
        <w:rPr>
          <w:b/>
          <w:bCs w:val="0"/>
          <w:color w:val="FFFFFF" w:themeColor="background1"/>
          <w:sz w:val="28"/>
          <w:szCs w:val="28"/>
        </w:rPr>
        <w:t>based</w:t>
      </w:r>
      <w:r w:rsidRPr="007C197A">
        <w:rPr>
          <w:b/>
          <w:bCs w:val="0"/>
          <w:color w:val="FFFFFF" w:themeColor="background1"/>
          <w:sz w:val="28"/>
          <w:szCs w:val="28"/>
        </w:rPr>
        <w:t xml:space="preserve"> </w:t>
      </w:r>
      <w:r w:rsidR="00853BDF">
        <w:rPr>
          <w:b/>
          <w:bCs w:val="0"/>
          <w:color w:val="FFFFFF" w:themeColor="background1"/>
          <w:sz w:val="28"/>
          <w:szCs w:val="28"/>
        </w:rPr>
        <w:t>rationale</w:t>
      </w:r>
      <w:r w:rsidRPr="007C197A">
        <w:rPr>
          <w:b/>
          <w:bCs w:val="0"/>
          <w:color w:val="FFFFFF" w:themeColor="background1"/>
          <w:sz w:val="28"/>
          <w:szCs w:val="28"/>
        </w:rPr>
        <w:t xml:space="preserve"> for why the program will succeed. </w:t>
      </w:r>
    </w:p>
    <w:p w14:paraId="415F9CDD" w14:textId="6925A17F" w:rsidR="00602EDA" w:rsidRPr="00C240D3" w:rsidRDefault="00705589">
      <w:pPr>
        <w:rPr>
          <w:color w:val="auto"/>
          <w:szCs w:val="24"/>
        </w:rPr>
      </w:pPr>
      <w:r w:rsidRPr="00C240D3">
        <w:rPr>
          <w:color w:val="auto"/>
          <w:szCs w:val="24"/>
        </w:rPr>
        <w:t xml:space="preserve">Avoid “If we </w:t>
      </w:r>
      <w:r w:rsidR="007A3245">
        <w:rPr>
          <w:color w:val="auto"/>
          <w:szCs w:val="24"/>
        </w:rPr>
        <w:t>build</w:t>
      </w:r>
      <w:r w:rsidRPr="00C240D3">
        <w:rPr>
          <w:color w:val="auto"/>
          <w:szCs w:val="24"/>
        </w:rPr>
        <w:t xml:space="preserve"> it, they will come,” assumptions. Provide </w:t>
      </w:r>
      <w:r w:rsidR="000B0A36" w:rsidRPr="00C240D3">
        <w:rPr>
          <w:color w:val="auto"/>
          <w:szCs w:val="24"/>
        </w:rPr>
        <w:t xml:space="preserve">concrete evidence for why the program is likely to be successful. This can include workforce local, state, or national workforce data; letters of support from employers; </w:t>
      </w:r>
      <w:r w:rsidR="00113BC8" w:rsidRPr="00C240D3">
        <w:rPr>
          <w:color w:val="auto"/>
          <w:szCs w:val="24"/>
        </w:rPr>
        <w:t xml:space="preserve">surveys of prospective students; and an assessment of the competitive landscape. </w:t>
      </w:r>
    </w:p>
    <w:p w14:paraId="5307BF4D" w14:textId="4907DDBF" w:rsidR="00E60BF4" w:rsidRPr="007C197A" w:rsidRDefault="00113BC8" w:rsidP="007C197A">
      <w:pPr>
        <w:shd w:val="clear" w:color="auto" w:fill="215E99" w:themeFill="text2" w:themeFillTint="BF"/>
        <w:rPr>
          <w:b/>
          <w:bCs w:val="0"/>
          <w:color w:val="FFFFFF" w:themeColor="background1"/>
          <w:sz w:val="28"/>
          <w:szCs w:val="28"/>
        </w:rPr>
      </w:pPr>
      <w:r w:rsidRPr="007C197A">
        <w:rPr>
          <w:b/>
          <w:bCs w:val="0"/>
          <w:color w:val="FFFFFF" w:themeColor="background1"/>
          <w:sz w:val="28"/>
          <w:szCs w:val="28"/>
        </w:rPr>
        <w:t>Set realistic expectations</w:t>
      </w:r>
      <w:r w:rsidR="00E63B34" w:rsidRPr="007C197A">
        <w:rPr>
          <w:b/>
          <w:bCs w:val="0"/>
          <w:color w:val="FFFFFF" w:themeColor="background1"/>
          <w:sz w:val="28"/>
          <w:szCs w:val="28"/>
        </w:rPr>
        <w:t xml:space="preserve"> for the program.</w:t>
      </w:r>
    </w:p>
    <w:p w14:paraId="2C93F8A9" w14:textId="0BBD4189" w:rsidR="00E63B34" w:rsidRPr="00C240D3" w:rsidRDefault="00E63B34">
      <w:pPr>
        <w:rPr>
          <w:color w:val="auto"/>
          <w:szCs w:val="24"/>
        </w:rPr>
      </w:pPr>
      <w:r w:rsidRPr="00C240D3">
        <w:rPr>
          <w:color w:val="auto"/>
          <w:szCs w:val="24"/>
        </w:rPr>
        <w:t xml:space="preserve">While challenging, setting enrollment projections </w:t>
      </w:r>
      <w:r w:rsidR="00496844" w:rsidRPr="00C240D3">
        <w:rPr>
          <w:color w:val="auto"/>
          <w:szCs w:val="24"/>
        </w:rPr>
        <w:t>is an important part of the process. Build programs around relatively conservative projections that, if met, would still lead to a viable, vibrant academic program.</w:t>
      </w:r>
      <w:r w:rsidR="00BE65D4" w:rsidRPr="00C240D3">
        <w:rPr>
          <w:color w:val="auto"/>
          <w:szCs w:val="24"/>
        </w:rPr>
        <w:t xml:space="preserve"> </w:t>
      </w:r>
    </w:p>
    <w:p w14:paraId="32D5956D" w14:textId="5420AC18" w:rsidR="00BE65D4" w:rsidRPr="007C197A" w:rsidRDefault="00BE65D4" w:rsidP="007C197A">
      <w:pPr>
        <w:shd w:val="clear" w:color="auto" w:fill="215E99" w:themeFill="text2" w:themeFillTint="BF"/>
        <w:rPr>
          <w:b/>
          <w:bCs w:val="0"/>
          <w:color w:val="FFFFFF" w:themeColor="background1"/>
          <w:sz w:val="28"/>
          <w:szCs w:val="28"/>
        </w:rPr>
      </w:pPr>
      <w:r w:rsidRPr="007C197A">
        <w:rPr>
          <w:b/>
          <w:bCs w:val="0"/>
          <w:color w:val="FFFFFF" w:themeColor="background1"/>
          <w:sz w:val="28"/>
          <w:szCs w:val="28"/>
        </w:rPr>
        <w:t xml:space="preserve">Describe anticipated resource needs. </w:t>
      </w:r>
    </w:p>
    <w:p w14:paraId="040B68CC" w14:textId="54DE964A" w:rsidR="00C240D3" w:rsidRDefault="00BE65D4">
      <w:pPr>
        <w:rPr>
          <w:color w:val="auto"/>
          <w:szCs w:val="24"/>
        </w:rPr>
      </w:pPr>
      <w:r w:rsidRPr="00C240D3">
        <w:rPr>
          <w:color w:val="auto"/>
          <w:szCs w:val="24"/>
        </w:rPr>
        <w:t xml:space="preserve">What resources will be needed to launch and sustain the program, and how will these resources be obtained? </w:t>
      </w:r>
      <w:r w:rsidR="00853BDF">
        <w:rPr>
          <w:color w:val="auto"/>
          <w:szCs w:val="24"/>
        </w:rPr>
        <w:t>P</w:t>
      </w:r>
      <w:r w:rsidR="00492BCD" w:rsidRPr="00C240D3">
        <w:rPr>
          <w:color w:val="auto"/>
          <w:szCs w:val="24"/>
        </w:rPr>
        <w:t xml:space="preserve">roposals should clearly outline how resources will be obtained. This could be done by outlining plans to discontinue another academic program or reallocate resources, or could </w:t>
      </w:r>
      <w:r w:rsidR="00C240D3" w:rsidRPr="00C240D3">
        <w:rPr>
          <w:color w:val="auto"/>
          <w:szCs w:val="24"/>
        </w:rPr>
        <w:t>entail a commitment from the chair, dean, etc., to provide necessary resources for a prescribed period.</w:t>
      </w:r>
    </w:p>
    <w:p w14:paraId="61B6351A" w14:textId="0A73E60F" w:rsidR="00BE65D4" w:rsidRPr="007C197A" w:rsidRDefault="00F86E37" w:rsidP="007C197A">
      <w:pPr>
        <w:shd w:val="clear" w:color="auto" w:fill="215E99" w:themeFill="text2" w:themeFillTint="BF"/>
        <w:rPr>
          <w:b/>
          <w:bCs w:val="0"/>
          <w:color w:val="FFFFFF" w:themeColor="background1"/>
          <w:sz w:val="28"/>
          <w:szCs w:val="28"/>
        </w:rPr>
      </w:pPr>
      <w:r w:rsidRPr="007C197A">
        <w:rPr>
          <w:b/>
          <w:bCs w:val="0"/>
          <w:color w:val="FFFFFF" w:themeColor="background1"/>
          <w:sz w:val="28"/>
          <w:szCs w:val="28"/>
        </w:rPr>
        <w:t xml:space="preserve">Detail similar programs and proactive efforts to engage with others. </w:t>
      </w:r>
    </w:p>
    <w:p w14:paraId="3AA4FDD3" w14:textId="5B1C4973" w:rsidR="00C240D3" w:rsidRPr="00C240D3" w:rsidRDefault="00F86E37">
      <w:pPr>
        <w:rPr>
          <w:color w:val="auto"/>
          <w:szCs w:val="24"/>
        </w:rPr>
      </w:pPr>
      <w:r w:rsidRPr="007C197A">
        <w:rPr>
          <w:color w:val="auto"/>
          <w:szCs w:val="24"/>
        </w:rPr>
        <w:t xml:space="preserve">Are there </w:t>
      </w:r>
      <w:r w:rsidR="007C197A" w:rsidRPr="007C197A">
        <w:rPr>
          <w:color w:val="auto"/>
          <w:szCs w:val="24"/>
        </w:rPr>
        <w:t>other programs</w:t>
      </w:r>
      <w:r w:rsidR="007C197A">
        <w:rPr>
          <w:color w:val="auto"/>
          <w:szCs w:val="24"/>
        </w:rPr>
        <w:t xml:space="preserve"> offered at your university or within the UM System that are similar, or that might be perceived </w:t>
      </w:r>
      <w:r w:rsidR="00611174">
        <w:rPr>
          <w:color w:val="auto"/>
          <w:szCs w:val="24"/>
        </w:rPr>
        <w:t xml:space="preserve">as similar? Proactively </w:t>
      </w:r>
      <w:r w:rsidR="00600224">
        <w:rPr>
          <w:color w:val="auto"/>
          <w:szCs w:val="24"/>
        </w:rPr>
        <w:t>reach</w:t>
      </w:r>
      <w:r w:rsidR="00611174">
        <w:rPr>
          <w:color w:val="auto"/>
          <w:szCs w:val="24"/>
        </w:rPr>
        <w:t xml:space="preserve"> out to units with similar programs to discuss your proposal,</w:t>
      </w:r>
      <w:r w:rsidR="00600224">
        <w:rPr>
          <w:color w:val="auto"/>
          <w:szCs w:val="24"/>
        </w:rPr>
        <w:t xml:space="preserve"> </w:t>
      </w:r>
      <w:r w:rsidR="004564BC">
        <w:rPr>
          <w:color w:val="auto"/>
          <w:szCs w:val="24"/>
        </w:rPr>
        <w:t xml:space="preserve">concerns, and collaborative opportunities, and detail those efforts in the proposal. </w:t>
      </w:r>
    </w:p>
    <w:p w14:paraId="50F0D28C" w14:textId="77777777" w:rsidR="004564BC" w:rsidRPr="004564BC" w:rsidRDefault="000D598B" w:rsidP="004564BC">
      <w:pPr>
        <w:shd w:val="clear" w:color="auto" w:fill="215E99" w:themeFill="text2" w:themeFillTint="BF"/>
        <w:rPr>
          <w:b/>
          <w:bCs w:val="0"/>
          <w:color w:val="FFFFFF" w:themeColor="background1"/>
          <w:sz w:val="28"/>
          <w:szCs w:val="22"/>
        </w:rPr>
      </w:pPr>
      <w:r w:rsidRPr="004564BC">
        <w:rPr>
          <w:b/>
          <w:bCs w:val="0"/>
          <w:color w:val="FFFFFF" w:themeColor="background1"/>
          <w:sz w:val="28"/>
          <w:szCs w:val="22"/>
        </w:rPr>
        <w:t xml:space="preserve">Use the appropriate writing style. </w:t>
      </w:r>
    </w:p>
    <w:p w14:paraId="16B96F14" w14:textId="48AA91FC" w:rsidR="000D598B" w:rsidRDefault="004564BC">
      <w:r>
        <w:t xml:space="preserve">Write for an external audience that doesn’t have prior knowledge about your subject. Don’t use jargon and if an acronym is needed, define it on first use. Write in a formal voice and </w:t>
      </w:r>
      <w:r w:rsidR="00BB05E4">
        <w:t>avoid</w:t>
      </w:r>
      <w:r>
        <w:t xml:space="preserve"> first-person pronouns</w:t>
      </w:r>
      <w:r w:rsidR="00BB05E4">
        <w:t>.</w:t>
      </w:r>
    </w:p>
    <w:p w14:paraId="74670158" w14:textId="77777777" w:rsidR="00210CFE" w:rsidRDefault="00210CFE" w:rsidP="00210CFE"/>
    <w:sectPr w:rsidR="0021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709D1"/>
    <w:multiLevelType w:val="hybridMultilevel"/>
    <w:tmpl w:val="C30C5300"/>
    <w:lvl w:ilvl="0" w:tplc="CC66010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FE"/>
    <w:rsid w:val="000B0A36"/>
    <w:rsid w:val="000D598B"/>
    <w:rsid w:val="000E0C1E"/>
    <w:rsid w:val="00113BC8"/>
    <w:rsid w:val="00210CFE"/>
    <w:rsid w:val="00216EE3"/>
    <w:rsid w:val="003469C0"/>
    <w:rsid w:val="003521F7"/>
    <w:rsid w:val="00360DBF"/>
    <w:rsid w:val="003D3FDF"/>
    <w:rsid w:val="004564BC"/>
    <w:rsid w:val="00492BCD"/>
    <w:rsid w:val="00496844"/>
    <w:rsid w:val="00600224"/>
    <w:rsid w:val="00602EDA"/>
    <w:rsid w:val="00611174"/>
    <w:rsid w:val="00611E10"/>
    <w:rsid w:val="006D6B14"/>
    <w:rsid w:val="00705589"/>
    <w:rsid w:val="0074745D"/>
    <w:rsid w:val="00752CC7"/>
    <w:rsid w:val="007708E0"/>
    <w:rsid w:val="007A3245"/>
    <w:rsid w:val="007C197A"/>
    <w:rsid w:val="00853BDF"/>
    <w:rsid w:val="009A309C"/>
    <w:rsid w:val="00B84967"/>
    <w:rsid w:val="00BB05E4"/>
    <w:rsid w:val="00BE65D4"/>
    <w:rsid w:val="00C240D3"/>
    <w:rsid w:val="00DC3012"/>
    <w:rsid w:val="00E60BF4"/>
    <w:rsid w:val="00E63B34"/>
    <w:rsid w:val="00F75573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C5E41"/>
  <w15:chartTrackingRefBased/>
  <w15:docId w15:val="{1269C271-B80E-AA4C-AE8E-63587B42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bCs/>
        <w:iCs/>
        <w:color w:val="030A13"/>
        <w:sz w:val="24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F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FE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F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FE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FE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F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F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FE"/>
    <w:pPr>
      <w:spacing w:before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FE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FE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FE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F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1" ma:contentTypeDescription="Create a new document." ma:contentTypeScope="" ma:versionID="37422ad38f4ede0caed62b8940790dbf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875d9fb3416c8ce1ccc0c22614ad7a11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_ip_UnifiedCompliancePolicyProperties xmlns="http://schemas.microsoft.com/sharepoint/v3" xsi:nil="true"/>
    <Person xmlns="4e6984c5-66a7-41a3-994d-c3b8e48b2f60">
      <UserInfo>
        <DisplayName/>
        <AccountId xsi:nil="true"/>
        <AccountType/>
      </UserInfo>
    </Person>
    <TaxCatchAll xmlns="27d3c216-2c03-46eb-90ec-5564128f7b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FC1AA-A7CB-4A2E-BD93-F506EE3F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6984c5-66a7-41a3-994d-c3b8e48b2f60"/>
    <ds:schemaRef ds:uri="27d3c216-2c03-46eb-90ec-5564128f7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1495-CEDF-483B-BDFC-B530B94D95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6984c5-66a7-41a3-994d-c3b8e48b2f60"/>
    <ds:schemaRef ds:uri="27d3c216-2c03-46eb-90ec-5564128f7bad"/>
  </ds:schemaRefs>
</ds:datastoreItem>
</file>

<file path=customXml/itemProps3.xml><?xml version="1.0" encoding="utf-8"?>
<ds:datastoreItem xmlns:ds="http://schemas.openxmlformats.org/officeDocument/2006/customXml" ds:itemID="{5B75E0F1-9DAF-4F5D-8DFE-9C0A3CF5C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Chaffin</dc:creator>
  <cp:keywords/>
  <dc:description/>
  <cp:lastModifiedBy>Chaffin, Steven</cp:lastModifiedBy>
  <cp:revision>23</cp:revision>
  <dcterms:created xsi:type="dcterms:W3CDTF">2024-06-26T14:07:00Z</dcterms:created>
  <dcterms:modified xsi:type="dcterms:W3CDTF">2025-04-07T16:15:00Z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