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CEE4" w14:textId="77777777" w:rsidR="0077385B" w:rsidRPr="00E03994" w:rsidRDefault="00F15BD7" w:rsidP="00E03994">
      <w:pPr>
        <w:pStyle w:val="Title"/>
      </w:pPr>
      <w:r w:rsidRPr="00E03994">
        <w:t xml:space="preserve">Intercampus </w:t>
      </w:r>
      <w:r w:rsidRPr="00E03994">
        <w:rPr>
          <w:rStyle w:val="Heading1Char"/>
          <w:b w:val="0"/>
          <w:bCs w:val="0"/>
        </w:rPr>
        <w:t>Student</w:t>
      </w:r>
      <w:r w:rsidRPr="00E03994">
        <w:t xml:space="preserve"> Council</w:t>
      </w:r>
    </w:p>
    <w:p w14:paraId="74D0FB22" w14:textId="163D677D" w:rsidR="001E71A3" w:rsidRDefault="00854F99" w:rsidP="008C2C51">
      <w:pPr>
        <w:pStyle w:val="Subtitle"/>
      </w:pPr>
      <w:r w:rsidRPr="00586F4C">
        <w:t xml:space="preserve">General </w:t>
      </w:r>
      <w:r w:rsidR="00F15BD7" w:rsidRPr="004B189F">
        <w:t>Meeting</w:t>
      </w:r>
      <w:r w:rsidR="00F15BD7" w:rsidRPr="00586F4C">
        <w:t xml:space="preserve"> </w:t>
      </w:r>
      <w:r w:rsidR="002F559A" w:rsidRPr="00586F4C">
        <w:t>Minutes</w:t>
      </w:r>
      <w:r w:rsidR="00F15BD7" w:rsidRPr="00586F4C">
        <w:br/>
      </w:r>
      <w:r w:rsidR="008A42E9">
        <w:t>October</w:t>
      </w:r>
      <w:r w:rsidR="00F15BD7" w:rsidRPr="00586F4C">
        <w:t xml:space="preserve"> </w:t>
      </w:r>
      <w:r w:rsidR="008A42E9">
        <w:t>31</w:t>
      </w:r>
      <w:r w:rsidR="00571B09" w:rsidRPr="00586F4C">
        <w:t>, 202</w:t>
      </w:r>
      <w:r w:rsidR="002D22AF">
        <w:t>5</w:t>
      </w:r>
      <w:r w:rsidRPr="00586F4C">
        <w:t xml:space="preserve">, </w:t>
      </w:r>
      <w:r w:rsidR="00350662" w:rsidRPr="00586F4C">
        <w:t>0</w:t>
      </w:r>
      <w:r w:rsidR="00246BE2">
        <w:t>1</w:t>
      </w:r>
      <w:r w:rsidR="00350662" w:rsidRPr="00586F4C">
        <w:t>:00PM</w:t>
      </w:r>
      <w:r w:rsidR="002D22AF">
        <w:t xml:space="preserve"> | </w:t>
      </w:r>
      <w:r w:rsidR="00D435C8">
        <w:t>Online</w:t>
      </w:r>
      <w:r w:rsidR="00942F79">
        <w:t xml:space="preserve"> via Zoom</w:t>
      </w:r>
    </w:p>
    <w:p w14:paraId="47595DAB" w14:textId="77777777" w:rsidR="008C2C51" w:rsidRPr="008C2C51" w:rsidRDefault="008C2C51" w:rsidP="008C2C51"/>
    <w:p w14:paraId="24B7AE5C" w14:textId="04469B08" w:rsidR="00193099" w:rsidRPr="0020076A" w:rsidRDefault="008A42E9" w:rsidP="00E663C3">
      <w:pPr>
        <w:pStyle w:val="Heading2"/>
      </w:pPr>
      <w:r>
        <w:t>Proposed Changes to Digital Accessibility, CRR 600.</w:t>
      </w:r>
      <w:r w:rsidR="00D51AC7">
        <w:t>900</w:t>
      </w:r>
    </w:p>
    <w:p w14:paraId="4ACA252D" w14:textId="0A60220F" w:rsidR="00D51AC7" w:rsidRDefault="00D51AC7" w:rsidP="00D51AC7">
      <w:pPr>
        <w:pStyle w:val="Quote"/>
      </w:pPr>
      <w:r>
        <w:t>Amber Cheek, UM/MU Director of Accessibility and ADA Coordinator</w:t>
      </w:r>
    </w:p>
    <w:p w14:paraId="22F3FF39" w14:textId="2E6AB1D6" w:rsidR="00D51AC7" w:rsidRDefault="00E64EBA" w:rsidP="00D51AC7">
      <w:pPr>
        <w:pStyle w:val="ListParagraph"/>
        <w:numPr>
          <w:ilvl w:val="0"/>
          <w:numId w:val="8"/>
        </w:numPr>
      </w:pPr>
      <w:r>
        <w:t>Digital Accessibility</w:t>
      </w:r>
    </w:p>
    <w:p w14:paraId="291A79D8" w14:textId="19A90449" w:rsidR="005A14A2" w:rsidRDefault="009A356E" w:rsidP="005A14A2">
      <w:pPr>
        <w:pStyle w:val="ListParagraph"/>
        <w:numPr>
          <w:ilvl w:val="1"/>
          <w:numId w:val="8"/>
        </w:numPr>
      </w:pPr>
      <w:r>
        <w:t xml:space="preserve">The ability of any digital media to be accessibility to a </w:t>
      </w:r>
      <w:r w:rsidR="0005050E">
        <w:t>wide range</w:t>
      </w:r>
      <w:r>
        <w:t xml:space="preserve"> of people with disability, whether this be visual, auditory, motor,</w:t>
      </w:r>
      <w:r w:rsidR="0005050E">
        <w:t xml:space="preserve"> etc. Often, we see this medium as a website or mobile application. </w:t>
      </w:r>
    </w:p>
    <w:p w14:paraId="5EF0FFD1" w14:textId="3C7C9E6D" w:rsidR="0005050E" w:rsidRDefault="003F26CC" w:rsidP="005A14A2">
      <w:pPr>
        <w:pStyle w:val="ListParagraph"/>
        <w:numPr>
          <w:ilvl w:val="1"/>
          <w:numId w:val="8"/>
        </w:numPr>
      </w:pPr>
      <w:r>
        <w:t>Broadly benefits all users by making online content more flexible and versatile</w:t>
      </w:r>
      <w:r w:rsidR="004A3CB6">
        <w:t>.</w:t>
      </w:r>
    </w:p>
    <w:p w14:paraId="2DDCE4F7" w14:textId="17C7CAA0" w:rsidR="004A3CB6" w:rsidRDefault="004A3CB6" w:rsidP="004A3CB6">
      <w:pPr>
        <w:pStyle w:val="ListParagraph"/>
        <w:numPr>
          <w:ilvl w:val="1"/>
          <w:numId w:val="8"/>
        </w:numPr>
      </w:pPr>
      <w:r>
        <w:t>Examples: Text-to-Speech, Zoom-In/Out, &amp; Captions</w:t>
      </w:r>
    </w:p>
    <w:p w14:paraId="6A75218D" w14:textId="678CC4E5" w:rsidR="00E64EBA" w:rsidRDefault="00E64EBA" w:rsidP="00D51AC7">
      <w:pPr>
        <w:pStyle w:val="ListParagraph"/>
        <w:numPr>
          <w:ilvl w:val="0"/>
          <w:numId w:val="8"/>
        </w:numPr>
      </w:pPr>
      <w:r>
        <w:t>New Regulations,</w:t>
      </w:r>
      <w:r w:rsidR="006E69F5">
        <w:t xml:space="preserve"> Federal Gov.</w:t>
      </w:r>
    </w:p>
    <w:p w14:paraId="43B9C9CF" w14:textId="7462CA9A" w:rsidR="00BD2C85" w:rsidRDefault="00BD2C85" w:rsidP="00BD2C85">
      <w:pPr>
        <w:pStyle w:val="ListParagraph"/>
        <w:numPr>
          <w:ilvl w:val="1"/>
          <w:numId w:val="8"/>
        </w:numPr>
      </w:pPr>
      <w:r>
        <w:t xml:space="preserve">Updated regulations </w:t>
      </w:r>
      <w:r w:rsidR="00816946">
        <w:t>set</w:t>
      </w:r>
      <w:r>
        <w:t xml:space="preserve"> Web Content Accessibility Guidelines (WCAG) 2.1, as the required standard for measuring the accessibility of content online. The federal government for the first time has set </w:t>
      </w:r>
      <w:r w:rsidR="00E2238D">
        <w:t>digital accessibility standards.</w:t>
      </w:r>
    </w:p>
    <w:p w14:paraId="56D37C8E" w14:textId="0FB63757" w:rsidR="00311537" w:rsidRDefault="00177FD0" w:rsidP="00BD2C85">
      <w:pPr>
        <w:pStyle w:val="ListParagraph"/>
        <w:numPr>
          <w:ilvl w:val="1"/>
          <w:numId w:val="8"/>
        </w:numPr>
      </w:pPr>
      <w:r>
        <w:t>Within limited situations, some kinds of web and mobile app content may not have to meet these new standards, these f</w:t>
      </w:r>
      <w:r w:rsidR="00311537">
        <w:t xml:space="preserve">ive (5) </w:t>
      </w:r>
      <w:r>
        <w:t>n</w:t>
      </w:r>
      <w:r w:rsidR="00311537">
        <w:t xml:space="preserve">arrow </w:t>
      </w:r>
      <w:r>
        <w:t>e</w:t>
      </w:r>
      <w:r w:rsidR="00311537">
        <w:t>xceptions</w:t>
      </w:r>
      <w:r>
        <w:t xml:space="preserve"> are</w:t>
      </w:r>
      <w:r w:rsidR="00311537">
        <w:t>:</w:t>
      </w:r>
    </w:p>
    <w:p w14:paraId="1C54F4D3" w14:textId="129CD916" w:rsidR="00311537" w:rsidRDefault="00311537" w:rsidP="00177FD0">
      <w:pPr>
        <w:pStyle w:val="ListParagraph"/>
        <w:numPr>
          <w:ilvl w:val="2"/>
          <w:numId w:val="13"/>
        </w:numPr>
      </w:pPr>
      <w:r>
        <w:t>Archived web content</w:t>
      </w:r>
    </w:p>
    <w:p w14:paraId="5BB2EC57" w14:textId="115BF0A4" w:rsidR="00311537" w:rsidRDefault="00311537" w:rsidP="00177FD0">
      <w:pPr>
        <w:pStyle w:val="ListParagraph"/>
        <w:numPr>
          <w:ilvl w:val="2"/>
          <w:numId w:val="13"/>
        </w:numPr>
      </w:pPr>
      <w:r>
        <w:t>Preexisting conventional electronic documents,</w:t>
      </w:r>
    </w:p>
    <w:p w14:paraId="6510A7BB" w14:textId="0F196557" w:rsidR="00311537" w:rsidRDefault="00311537" w:rsidP="00177FD0">
      <w:pPr>
        <w:pStyle w:val="ListParagraph"/>
        <w:numPr>
          <w:ilvl w:val="2"/>
          <w:numId w:val="13"/>
        </w:numPr>
      </w:pPr>
      <w:r>
        <w:t>Content hosted by a third party without a contract with the University,</w:t>
      </w:r>
    </w:p>
    <w:p w14:paraId="374A8E7A" w14:textId="17FAE46A" w:rsidR="00311537" w:rsidRDefault="00311537" w:rsidP="00177FD0">
      <w:pPr>
        <w:pStyle w:val="ListParagraph"/>
        <w:numPr>
          <w:ilvl w:val="2"/>
          <w:numId w:val="13"/>
        </w:numPr>
      </w:pPr>
      <w:r>
        <w:t>Password-protected individualized documents,</w:t>
      </w:r>
    </w:p>
    <w:p w14:paraId="3675D558" w14:textId="23F5639B" w:rsidR="00311537" w:rsidRDefault="00311537" w:rsidP="00177FD0">
      <w:pPr>
        <w:pStyle w:val="ListParagraph"/>
        <w:numPr>
          <w:ilvl w:val="2"/>
          <w:numId w:val="13"/>
        </w:numPr>
      </w:pPr>
      <w:r>
        <w:t>Preexisting social media posts.</w:t>
      </w:r>
    </w:p>
    <w:p w14:paraId="2D03D9B4" w14:textId="62123166" w:rsidR="00177FD0" w:rsidRDefault="00F27E7D" w:rsidP="00F27E7D">
      <w:pPr>
        <w:pStyle w:val="ListParagraph"/>
        <w:numPr>
          <w:ilvl w:val="0"/>
          <w:numId w:val="8"/>
        </w:numPr>
      </w:pPr>
      <w:r>
        <w:t>Transition Period</w:t>
      </w:r>
    </w:p>
    <w:p w14:paraId="3B213BEF" w14:textId="43856E8B" w:rsidR="00FA71A6" w:rsidRDefault="00FA71A6" w:rsidP="00FA71A6">
      <w:pPr>
        <w:pStyle w:val="ListParagraph"/>
        <w:numPr>
          <w:ilvl w:val="1"/>
          <w:numId w:val="8"/>
        </w:numPr>
      </w:pPr>
      <w:r>
        <w:t xml:space="preserve">Largest shift in ADA compliance since </w:t>
      </w:r>
      <w:r w:rsidR="004F2586">
        <w:t>1991 and</w:t>
      </w:r>
      <w:r w:rsidR="00A1390F">
        <w:t xml:space="preserve"> going forward we will need to think of the accessibility of our online content</w:t>
      </w:r>
      <w:r w:rsidR="004F2586">
        <w:t xml:space="preserve">. Similarly, we need to </w:t>
      </w:r>
      <w:r w:rsidR="00AA2492">
        <w:t xml:space="preserve">emphasize these are just as important as the ADA compliance of </w:t>
      </w:r>
      <w:r w:rsidR="007F0561">
        <w:t xml:space="preserve">infrastructure/buildings. </w:t>
      </w:r>
    </w:p>
    <w:p w14:paraId="7438CC34" w14:textId="521FA737" w:rsidR="006E69F5" w:rsidRDefault="004D4DCA" w:rsidP="006E69F5">
      <w:pPr>
        <w:pStyle w:val="ListParagraph"/>
        <w:numPr>
          <w:ilvl w:val="1"/>
          <w:numId w:val="8"/>
        </w:numPr>
      </w:pPr>
      <w:r>
        <w:t>Primary areas impacted in higher education: websites, web and mobile applications, and academic course content</w:t>
      </w:r>
      <w:r w:rsidR="006E69F5">
        <w:t>.</w:t>
      </w:r>
    </w:p>
    <w:p w14:paraId="7792051A" w14:textId="7162CBB1" w:rsidR="006E69F5" w:rsidRDefault="006E69F5" w:rsidP="006E69F5">
      <w:pPr>
        <w:pStyle w:val="ListParagraph"/>
        <w:numPr>
          <w:ilvl w:val="0"/>
          <w:numId w:val="8"/>
        </w:numPr>
      </w:pPr>
      <w:r>
        <w:t>New Regulations, UM System Digital Accessibility CRR 600.900</w:t>
      </w:r>
    </w:p>
    <w:p w14:paraId="3E0A6310" w14:textId="58763199" w:rsidR="006E69F5" w:rsidRDefault="005018DC" w:rsidP="006E69F5">
      <w:pPr>
        <w:pStyle w:val="ListParagraph"/>
        <w:numPr>
          <w:ilvl w:val="1"/>
          <w:numId w:val="8"/>
        </w:numPr>
      </w:pPr>
      <w:r>
        <w:t>Digital Accessibility Task Forces within each campus</w:t>
      </w:r>
      <w:r w:rsidR="00CD1C3D">
        <w:t xml:space="preserve"> with the purpose of bringing us into alignment with the federal regulations enacted next spring.</w:t>
      </w:r>
    </w:p>
    <w:p w14:paraId="531C0CF0" w14:textId="5683B375" w:rsidR="0022650C" w:rsidRDefault="0022650C" w:rsidP="006E69F5">
      <w:pPr>
        <w:pStyle w:val="ListParagraph"/>
        <w:numPr>
          <w:ilvl w:val="1"/>
          <w:numId w:val="8"/>
        </w:numPr>
      </w:pPr>
      <w:r>
        <w:t xml:space="preserve">References to ADA Title II and WCAG 2.1 regulation language, rather than the language itself, to ensure we maintain compliance without persistent maintenance. </w:t>
      </w:r>
    </w:p>
    <w:p w14:paraId="56886658" w14:textId="2D56839A" w:rsidR="008B44FC" w:rsidRDefault="008B44FC" w:rsidP="006E69F5">
      <w:pPr>
        <w:pStyle w:val="ListParagraph"/>
        <w:numPr>
          <w:ilvl w:val="1"/>
          <w:numId w:val="8"/>
        </w:numPr>
      </w:pPr>
      <w:r>
        <w:rPr>
          <w:i/>
          <w:iCs/>
        </w:rPr>
        <w:t xml:space="preserve">Looking to do focus groups and have students on the new UM Digital Accessibility Committee, reach out if you or you know </w:t>
      </w:r>
      <w:r w:rsidR="000E63E0">
        <w:rPr>
          <w:i/>
          <w:iCs/>
        </w:rPr>
        <w:t>anyone who would be interested</w:t>
      </w:r>
      <w:r w:rsidR="00D042C0">
        <w:rPr>
          <w:i/>
          <w:iCs/>
        </w:rPr>
        <w:t>.</w:t>
      </w:r>
    </w:p>
    <w:p w14:paraId="6F9B538C" w14:textId="4A995506" w:rsidR="00807E40" w:rsidRDefault="00807E40" w:rsidP="00807E40">
      <w:pPr>
        <w:pStyle w:val="ListParagraph"/>
        <w:numPr>
          <w:ilvl w:val="0"/>
          <w:numId w:val="8"/>
        </w:numPr>
      </w:pPr>
      <w:r>
        <w:lastRenderedPageBreak/>
        <w:t>Questions:</w:t>
      </w:r>
    </w:p>
    <w:p w14:paraId="2C2C7D6B" w14:textId="5BADF8EA" w:rsidR="00807E40" w:rsidRDefault="00807E40" w:rsidP="00807E40">
      <w:pPr>
        <w:pStyle w:val="ListParagraph"/>
        <w:numPr>
          <w:ilvl w:val="1"/>
          <w:numId w:val="8"/>
        </w:numPr>
      </w:pPr>
      <w:r>
        <w:t xml:space="preserve">Aiden: </w:t>
      </w:r>
      <w:r w:rsidR="00137385">
        <w:t>Noted the added workload</w:t>
      </w:r>
      <w:r w:rsidR="008F286B">
        <w:t xml:space="preserve"> with faculty/professors </w:t>
      </w:r>
      <w:r w:rsidR="00137385">
        <w:t>to keep up</w:t>
      </w:r>
      <w:r w:rsidR="007A04DE">
        <w:t xml:space="preserve"> with </w:t>
      </w:r>
      <w:r w:rsidR="00137385">
        <w:t xml:space="preserve">practices but concerned with </w:t>
      </w:r>
      <w:r w:rsidR="007A04DE">
        <w:t xml:space="preserve">lack of commitment from </w:t>
      </w:r>
      <w:r w:rsidR="00AE5792">
        <w:t>university</w:t>
      </w:r>
      <w:r w:rsidR="007A04DE">
        <w:t xml:space="preserve"> on providing faculty proper training</w:t>
      </w:r>
      <w:r w:rsidR="00137385">
        <w:t>.</w:t>
      </w:r>
    </w:p>
    <w:p w14:paraId="508B58DF" w14:textId="602932A2" w:rsidR="00137385" w:rsidRPr="00D51AC7" w:rsidRDefault="0053388B" w:rsidP="00D042C0">
      <w:pPr>
        <w:pStyle w:val="ListParagraph"/>
        <w:numPr>
          <w:ilvl w:val="2"/>
          <w:numId w:val="8"/>
        </w:numPr>
      </w:pPr>
      <w:r>
        <w:t xml:space="preserve">Amber: </w:t>
      </w:r>
      <w:r w:rsidR="00137385">
        <w:t>We share the same concern, and there is an entire action team</w:t>
      </w:r>
      <w:r w:rsidR="00AE5792">
        <w:t xml:space="preserve"> around faculty and academic curricula/training.</w:t>
      </w:r>
      <w:r>
        <w:t xml:space="preserve"> Academic technologies have been reaching out to all faculties to send out training, resources, etc. </w:t>
      </w:r>
    </w:p>
    <w:p w14:paraId="01E92969" w14:textId="17BB096B" w:rsidR="00693387" w:rsidRPr="0020076A" w:rsidRDefault="00D51AC7" w:rsidP="00E663C3">
      <w:pPr>
        <w:pStyle w:val="Heading2"/>
      </w:pPr>
      <w:r>
        <w:t>Student Fees</w:t>
      </w:r>
    </w:p>
    <w:p w14:paraId="4B4C15F9" w14:textId="014F429B" w:rsidR="008D042C" w:rsidRDefault="00D51AC7" w:rsidP="001058FD">
      <w:pPr>
        <w:pStyle w:val="Quote"/>
      </w:pPr>
      <w:r>
        <w:t>Ryan Highfill, ISC Chair</w:t>
      </w:r>
    </w:p>
    <w:p w14:paraId="6B4EAA75" w14:textId="0F0E377E" w:rsidR="00BB1930" w:rsidRDefault="00D042C0" w:rsidP="00161610">
      <w:pPr>
        <w:pStyle w:val="ListParagraph"/>
        <w:numPr>
          <w:ilvl w:val="0"/>
          <w:numId w:val="8"/>
        </w:numPr>
      </w:pPr>
      <w:r>
        <w:t>Follow up on this ongoing conversation.</w:t>
      </w:r>
    </w:p>
    <w:p w14:paraId="2B616E6B" w14:textId="77777777" w:rsidR="009F3375" w:rsidRDefault="00D042C0" w:rsidP="00161610">
      <w:pPr>
        <w:pStyle w:val="ListParagraph"/>
        <w:numPr>
          <w:ilvl w:val="0"/>
          <w:numId w:val="8"/>
        </w:numPr>
      </w:pPr>
      <w:r>
        <w:t>ISC Officers to General Counsel regarding a follow up</w:t>
      </w:r>
      <w:r w:rsidR="009B6C33">
        <w:t xml:space="preserve">, which boiled down to a few answers. However, the main </w:t>
      </w:r>
      <w:r w:rsidR="00A6212A">
        <w:t>outcome</w:t>
      </w:r>
      <w:r w:rsidR="009B6C33">
        <w:t xml:space="preserve"> was that the fees are too complicated on each campus to </w:t>
      </w:r>
      <w:r w:rsidR="00A6212A">
        <w:t>be addressed</w:t>
      </w:r>
      <w:r w:rsidR="009B6C33">
        <w:t xml:space="preserve"> at a system level. </w:t>
      </w:r>
    </w:p>
    <w:p w14:paraId="004F0EF8" w14:textId="43DA5E53" w:rsidR="00D042C0" w:rsidRDefault="009B6C33" w:rsidP="00161610">
      <w:pPr>
        <w:pStyle w:val="ListParagraph"/>
        <w:numPr>
          <w:ilvl w:val="0"/>
          <w:numId w:val="8"/>
        </w:numPr>
      </w:pPr>
      <w:r>
        <w:t xml:space="preserve">Therefore, </w:t>
      </w:r>
      <w:r w:rsidR="007101E1">
        <w:t xml:space="preserve">individual SGAs </w:t>
      </w:r>
      <w:r w:rsidR="00A6212A">
        <w:t xml:space="preserve">will be reached out too by their General Counsel liaison. </w:t>
      </w:r>
    </w:p>
    <w:p w14:paraId="0ACA02B5" w14:textId="77777777" w:rsidR="009F3375" w:rsidRDefault="009F3375" w:rsidP="009F3375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br/>
        <w:t>Student Curator</w:t>
      </w:r>
    </w:p>
    <w:p w14:paraId="6FA48FB1" w14:textId="536CBB5A" w:rsidR="009F3375" w:rsidRDefault="009F3375" w:rsidP="007151EA">
      <w:pPr>
        <w:spacing w:after="0"/>
        <w:ind w:firstLine="360"/>
        <w:rPr>
          <w:i/>
          <w:iCs/>
        </w:rPr>
      </w:pPr>
      <w:r>
        <w:rPr>
          <w:i/>
          <w:iCs/>
        </w:rPr>
        <w:t>Grace Desjardins, ISC Vice Chair</w:t>
      </w:r>
    </w:p>
    <w:p w14:paraId="2ADB484D" w14:textId="75F7E113" w:rsidR="009F3375" w:rsidRDefault="007151EA" w:rsidP="00165D1A">
      <w:pPr>
        <w:pStyle w:val="ListParagraph"/>
        <w:numPr>
          <w:ilvl w:val="0"/>
          <w:numId w:val="8"/>
        </w:numPr>
      </w:pPr>
      <w:r>
        <w:t>ISC Resolution 2526-01</w:t>
      </w:r>
      <w:r w:rsidR="0092542D">
        <w:t>: RESOLUTION ON STUDENT CURATOR SELECTION PROCESS</w:t>
      </w:r>
    </w:p>
    <w:p w14:paraId="65F7544E" w14:textId="61EFC523" w:rsidR="00165D1A" w:rsidRDefault="00165D1A" w:rsidP="00165D1A">
      <w:pPr>
        <w:pStyle w:val="ListParagraph"/>
        <w:numPr>
          <w:ilvl w:val="1"/>
          <w:numId w:val="8"/>
        </w:numPr>
      </w:pPr>
      <w:r>
        <w:t>Authors</w:t>
      </w:r>
      <w:r w:rsidR="003C54DD">
        <w:t>:</w:t>
      </w:r>
      <w:r>
        <w:t xml:space="preserve"> </w:t>
      </w:r>
      <w:r w:rsidR="003C54DD">
        <w:t>Grace Desjardins, UMSL-SGA VP; Lucas Reed, MU-GPC VP</w:t>
      </w:r>
    </w:p>
    <w:p w14:paraId="09BD274C" w14:textId="4CC6B6CE" w:rsidR="003C54DD" w:rsidRDefault="003C54DD" w:rsidP="00165D1A">
      <w:pPr>
        <w:pStyle w:val="ListParagraph"/>
        <w:numPr>
          <w:ilvl w:val="1"/>
          <w:numId w:val="8"/>
        </w:numPr>
      </w:pPr>
      <w:r>
        <w:t xml:space="preserve">Notes: </w:t>
      </w:r>
    </w:p>
    <w:p w14:paraId="3FE363B0" w14:textId="2C8A8D06" w:rsidR="003C54DD" w:rsidRDefault="003C54DD" w:rsidP="003C54DD">
      <w:pPr>
        <w:pStyle w:val="ListParagraph"/>
        <w:numPr>
          <w:ilvl w:val="2"/>
          <w:numId w:val="8"/>
        </w:numPr>
      </w:pPr>
      <w:r>
        <w:t xml:space="preserve">First step to laying the </w:t>
      </w:r>
      <w:r w:rsidR="009808E1">
        <w:t>groundwork</w:t>
      </w:r>
      <w:r>
        <w:t xml:space="preserve"> </w:t>
      </w:r>
      <w:r w:rsidR="006A18B4">
        <w:t>is</w:t>
      </w:r>
      <w:r>
        <w:t xml:space="preserve"> being firm we’re wanting to fill this position, and ISC confirms UMSL as the next designated campus to fill the position.</w:t>
      </w:r>
    </w:p>
    <w:p w14:paraId="17CC8648" w14:textId="4257996A" w:rsidR="009808E1" w:rsidRDefault="009808E1" w:rsidP="003C54DD">
      <w:pPr>
        <w:pStyle w:val="ListParagraph"/>
        <w:numPr>
          <w:ilvl w:val="2"/>
          <w:numId w:val="8"/>
        </w:numPr>
      </w:pPr>
      <w:r>
        <w:t>Will move to vote on the resolution next November</w:t>
      </w:r>
      <w:r w:rsidR="006A18B4">
        <w:t xml:space="preserve">, provides additional time </w:t>
      </w:r>
      <w:r w:rsidR="00574575">
        <w:t>for amendments and updated language.</w:t>
      </w:r>
    </w:p>
    <w:p w14:paraId="3A965B50" w14:textId="4CE1F18E" w:rsidR="00574575" w:rsidRDefault="00574575" w:rsidP="00574575">
      <w:pPr>
        <w:pStyle w:val="ListParagraph"/>
        <w:numPr>
          <w:ilvl w:val="1"/>
          <w:numId w:val="8"/>
        </w:numPr>
      </w:pPr>
      <w:r>
        <w:t>Questions:</w:t>
      </w:r>
    </w:p>
    <w:p w14:paraId="03E19015" w14:textId="1032235A" w:rsidR="00574575" w:rsidRDefault="00574575" w:rsidP="00574575">
      <w:pPr>
        <w:pStyle w:val="ListParagraph"/>
        <w:numPr>
          <w:ilvl w:val="2"/>
          <w:numId w:val="8"/>
        </w:numPr>
      </w:pPr>
      <w:r>
        <w:t>N/A</w:t>
      </w:r>
    </w:p>
    <w:p w14:paraId="4A917273" w14:textId="77777777" w:rsidR="00165D1A" w:rsidRPr="00165D1A" w:rsidRDefault="00165D1A" w:rsidP="00165D1A">
      <w:pPr>
        <w:pStyle w:val="ListParagraph"/>
      </w:pPr>
    </w:p>
    <w:p w14:paraId="074E2D54" w14:textId="4B7FF50D" w:rsidR="002B7E93" w:rsidRDefault="003B4B05" w:rsidP="002B7E93">
      <w:pPr>
        <w:pStyle w:val="Heading2"/>
      </w:pPr>
      <w:r>
        <w:t>Open Forum</w:t>
      </w:r>
    </w:p>
    <w:p w14:paraId="064BCE46" w14:textId="6CD95C50" w:rsidR="00CF6276" w:rsidRPr="00574575" w:rsidRDefault="00574575" w:rsidP="008C2C51">
      <w:pPr>
        <w:pStyle w:val="ListParagraph"/>
        <w:numPr>
          <w:ilvl w:val="0"/>
          <w:numId w:val="11"/>
        </w:numPr>
      </w:pPr>
      <w:r w:rsidRPr="00574575">
        <w:t>N/A</w:t>
      </w:r>
    </w:p>
    <w:p w14:paraId="4DD437C0" w14:textId="77777777" w:rsidR="00CF6276" w:rsidRDefault="00CF6276">
      <w:pPr>
        <w:rPr>
          <w:b/>
        </w:rPr>
      </w:pPr>
      <w:r>
        <w:br w:type="page"/>
      </w:r>
    </w:p>
    <w:p w14:paraId="614B547B" w14:textId="19A79A39" w:rsidR="00C76F23" w:rsidRPr="00E4756D" w:rsidRDefault="00C76F23" w:rsidP="00E4756D">
      <w:pPr>
        <w:pStyle w:val="Heading3"/>
      </w:pPr>
      <w:r w:rsidRPr="00E4756D">
        <w:lastRenderedPageBreak/>
        <w:t>Attendance:</w:t>
      </w:r>
    </w:p>
    <w:tbl>
      <w:tblPr>
        <w:tblStyle w:val="TableGrid"/>
        <w:tblW w:w="5433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0171"/>
      </w:tblGrid>
      <w:tr w:rsidR="00630430" w14:paraId="2D4D8202" w14:textId="77777777" w:rsidTr="000A1CF8">
        <w:trPr>
          <w:trHeight w:hRule="exact" w:val="667"/>
        </w:trPr>
        <w:tc>
          <w:tcPr>
            <w:tcW w:w="10170" w:type="dxa"/>
            <w:shd w:val="clear" w:color="auto" w:fill="2A394F"/>
            <w:vAlign w:val="center"/>
          </w:tcPr>
          <w:p w14:paraId="7E1601BC" w14:textId="411A15E0" w:rsidR="00630430" w:rsidRPr="00593FC0" w:rsidRDefault="0061263D" w:rsidP="004716D0">
            <w:pPr>
              <w:jc w:val="center"/>
              <w:rPr>
                <w:b/>
                <w:bCs/>
                <w:sz w:val="32"/>
                <w:szCs w:val="32"/>
              </w:rPr>
            </w:pPr>
            <w:r w:rsidRPr="00593FC0">
              <w:rPr>
                <w:b/>
                <w:bCs/>
                <w:sz w:val="32"/>
                <w:szCs w:val="32"/>
              </w:rPr>
              <w:t>Intercampus Student Council Members</w:t>
            </w:r>
          </w:p>
        </w:tc>
      </w:tr>
    </w:tbl>
    <w:tbl>
      <w:tblPr>
        <w:tblStyle w:val="TableGrid1"/>
        <w:tblW w:w="54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1622"/>
        <w:gridCol w:w="1261"/>
        <w:gridCol w:w="1081"/>
        <w:gridCol w:w="1622"/>
        <w:gridCol w:w="2433"/>
      </w:tblGrid>
      <w:tr w:rsidR="00597AEC" w:rsidRPr="00392CD1" w14:paraId="16C30B54" w14:textId="77777777" w:rsidTr="00FB4152">
        <w:tc>
          <w:tcPr>
            <w:tcW w:w="2155" w:type="dxa"/>
            <w:shd w:val="clear" w:color="auto" w:fill="2D3D54"/>
            <w:vAlign w:val="center"/>
          </w:tcPr>
          <w:p w14:paraId="578AD012" w14:textId="77777777" w:rsidR="00E12D5A" w:rsidRPr="00392CD1" w:rsidRDefault="00E12D5A" w:rsidP="00334034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Name</w:t>
            </w:r>
          </w:p>
        </w:tc>
        <w:tc>
          <w:tcPr>
            <w:tcW w:w="1620" w:type="dxa"/>
            <w:shd w:val="clear" w:color="auto" w:fill="2D3D54"/>
            <w:vAlign w:val="center"/>
          </w:tcPr>
          <w:p w14:paraId="035D17F6" w14:textId="77777777" w:rsidR="00E12D5A" w:rsidRPr="00392CD1" w:rsidRDefault="00E12D5A" w:rsidP="00334034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Meeting Presence</w:t>
            </w:r>
          </w:p>
        </w:tc>
        <w:tc>
          <w:tcPr>
            <w:tcW w:w="1260" w:type="dxa"/>
            <w:shd w:val="clear" w:color="auto" w:fill="2D3D54"/>
            <w:vAlign w:val="center"/>
          </w:tcPr>
          <w:p w14:paraId="256CEE8B" w14:textId="77777777" w:rsidR="00E12D5A" w:rsidRPr="00392CD1" w:rsidRDefault="00E12D5A" w:rsidP="00597AEC">
            <w:pPr>
              <w:ind w:right="-20"/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Voting Member</w:t>
            </w:r>
          </w:p>
        </w:tc>
        <w:tc>
          <w:tcPr>
            <w:tcW w:w="1080" w:type="dxa"/>
            <w:shd w:val="clear" w:color="auto" w:fill="2D3D54"/>
            <w:vAlign w:val="center"/>
          </w:tcPr>
          <w:p w14:paraId="5F080A7C" w14:textId="77777777" w:rsidR="00E12D5A" w:rsidRPr="00392CD1" w:rsidRDefault="00E12D5A" w:rsidP="00334034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Campus</w:t>
            </w:r>
          </w:p>
        </w:tc>
        <w:tc>
          <w:tcPr>
            <w:tcW w:w="1620" w:type="dxa"/>
            <w:shd w:val="clear" w:color="auto" w:fill="2D3D54"/>
            <w:vAlign w:val="center"/>
          </w:tcPr>
          <w:p w14:paraId="52871588" w14:textId="77777777" w:rsidR="00E12D5A" w:rsidRPr="00392CD1" w:rsidRDefault="00E12D5A" w:rsidP="00334034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Organization</w:t>
            </w:r>
          </w:p>
        </w:tc>
        <w:tc>
          <w:tcPr>
            <w:tcW w:w="2430" w:type="dxa"/>
            <w:shd w:val="clear" w:color="auto" w:fill="2D3D54"/>
            <w:vAlign w:val="center"/>
          </w:tcPr>
          <w:p w14:paraId="2351DE1F" w14:textId="77777777" w:rsidR="00E12D5A" w:rsidRPr="00392CD1" w:rsidRDefault="00E12D5A" w:rsidP="00334034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Position</w:t>
            </w:r>
          </w:p>
        </w:tc>
      </w:tr>
    </w:tbl>
    <w:tbl>
      <w:tblPr>
        <w:tblStyle w:val="TableGrid"/>
        <w:tblW w:w="543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1621"/>
        <w:gridCol w:w="1282"/>
        <w:gridCol w:w="1034"/>
        <w:gridCol w:w="1643"/>
        <w:gridCol w:w="2431"/>
      </w:tblGrid>
      <w:tr w:rsidR="0039680E" w14:paraId="332A01B5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B4F" w14:textId="5BC122B3" w:rsidR="0039680E" w:rsidRDefault="003E5976" w:rsidP="0020076A">
            <w:pPr>
              <w:rPr>
                <w:b/>
              </w:rPr>
            </w:pPr>
            <w:r>
              <w:t>Logan Kuykendall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8FF094" w14:textId="661D479A" w:rsidR="0039680E" w:rsidRDefault="0018604F" w:rsidP="0064030D">
            <w:pPr>
              <w:jc w:val="center"/>
            </w:pPr>
            <w:r>
              <w:t>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0D59C5" w14:textId="66562E28" w:rsidR="0039680E" w:rsidRDefault="0039680E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39CC16" w14:textId="13359006" w:rsidR="0039680E" w:rsidRDefault="0039680E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296" w14:textId="08E2E158" w:rsidR="0039680E" w:rsidRDefault="0039680E" w:rsidP="005C3E99">
            <w:pPr>
              <w:jc w:val="center"/>
              <w:rPr>
                <w:b/>
              </w:rPr>
            </w:pPr>
            <w:r>
              <w:t>MSA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AFFA" w14:textId="02EB9210" w:rsidR="0039680E" w:rsidRDefault="0039680E" w:rsidP="0020076A">
            <w:pPr>
              <w:rPr>
                <w:b/>
              </w:rPr>
            </w:pPr>
            <w:r>
              <w:t>President</w:t>
            </w:r>
          </w:p>
        </w:tc>
      </w:tr>
      <w:tr w:rsidR="00443096" w14:paraId="734895D5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E2B" w14:textId="4BFE21C8" w:rsidR="00443096" w:rsidRPr="009119DF" w:rsidRDefault="009119DF" w:rsidP="0020076A">
            <w:pPr>
              <w:rPr>
                <w:bCs/>
              </w:rPr>
            </w:pPr>
            <w:r>
              <w:rPr>
                <w:bCs/>
              </w:rPr>
              <w:t>Kaylie Lineback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8B0487" w14:textId="0C50DAE1" w:rsidR="00443096" w:rsidRDefault="0018604F" w:rsidP="0064030D">
            <w:pPr>
              <w:jc w:val="center"/>
            </w:pPr>
            <w:r>
              <w:t>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398117" w14:textId="3F641F70" w:rsidR="00443096" w:rsidRDefault="00443096" w:rsidP="0064030D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A253A" w14:textId="7F16DA6F" w:rsidR="00443096" w:rsidRDefault="00443096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BB1" w14:textId="2AC6D0DB" w:rsidR="00443096" w:rsidRDefault="00443096" w:rsidP="005C3E99">
            <w:pPr>
              <w:jc w:val="center"/>
              <w:rPr>
                <w:b/>
              </w:rPr>
            </w:pPr>
            <w:r>
              <w:t>MSA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E2ED" w14:textId="28473734" w:rsidR="00443096" w:rsidRDefault="00443096" w:rsidP="0020076A">
            <w:pPr>
              <w:rPr>
                <w:b/>
              </w:rPr>
            </w:pPr>
            <w:r>
              <w:t>Vice President</w:t>
            </w:r>
          </w:p>
        </w:tc>
      </w:tr>
      <w:tr w:rsidR="00105991" w14:paraId="4781A159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811" w14:textId="1E034DFE" w:rsidR="00105991" w:rsidRPr="009119DF" w:rsidRDefault="00105991" w:rsidP="00105991">
            <w:pPr>
              <w:rPr>
                <w:bCs/>
              </w:rPr>
            </w:pPr>
            <w:r w:rsidRPr="009119DF">
              <w:rPr>
                <w:bCs/>
              </w:rPr>
              <w:t>Felix Oguche</w:t>
            </w:r>
            <w:r>
              <w:rPr>
                <w:bCs/>
              </w:rPr>
              <w:t xml:space="preserve"> – Lucas Reed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493D6A" w14:textId="3BE7FF5C" w:rsidR="00105991" w:rsidRDefault="0018604F" w:rsidP="00105991">
            <w:pPr>
              <w:jc w:val="center"/>
            </w:pPr>
            <w:r>
              <w:t>Proxy 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C5F228" w14:textId="4A59893D" w:rsidR="00105991" w:rsidRDefault="00105991" w:rsidP="00105991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E7E2E4" w14:textId="67F2BA4E" w:rsidR="00105991" w:rsidRDefault="00105991" w:rsidP="00105991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022" w14:textId="65E237AC" w:rsidR="00105991" w:rsidRDefault="00105991" w:rsidP="00105991">
            <w:pPr>
              <w:jc w:val="center"/>
              <w:rPr>
                <w:b/>
              </w:rPr>
            </w:pPr>
            <w:r>
              <w:t>GPC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B0E1" w14:textId="327EAC8F" w:rsidR="00105991" w:rsidRDefault="00105991" w:rsidP="00105991">
            <w:pPr>
              <w:rPr>
                <w:b/>
              </w:rPr>
            </w:pPr>
            <w:r>
              <w:t>President</w:t>
            </w:r>
          </w:p>
        </w:tc>
      </w:tr>
      <w:tr w:rsidR="00443096" w14:paraId="1A53EE29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871B" w14:textId="3002461B" w:rsidR="00443096" w:rsidRPr="009119DF" w:rsidRDefault="00572BEF" w:rsidP="0020076A">
            <w:pPr>
              <w:rPr>
                <w:bCs/>
              </w:rPr>
            </w:pPr>
            <w:r>
              <w:rPr>
                <w:bCs/>
              </w:rPr>
              <w:t>Lucas Reed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790002" w14:textId="14E9ADDA" w:rsidR="00443096" w:rsidRDefault="0018604F" w:rsidP="0064030D">
            <w:pPr>
              <w:jc w:val="center"/>
            </w:pPr>
            <w:r>
              <w:t>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022776" w14:textId="1BF82ADC" w:rsidR="00443096" w:rsidRDefault="00443096" w:rsidP="0064030D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B0D8CB" w14:textId="1A910155" w:rsidR="00443096" w:rsidRDefault="00443096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D890" w14:textId="47ECD153" w:rsidR="00443096" w:rsidRDefault="00443096" w:rsidP="005C3E99">
            <w:pPr>
              <w:jc w:val="center"/>
              <w:rPr>
                <w:b/>
              </w:rPr>
            </w:pPr>
            <w:r>
              <w:t>GPC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C6AF" w14:textId="632746E0" w:rsidR="00443096" w:rsidRDefault="00443096" w:rsidP="0020076A">
            <w:pPr>
              <w:rPr>
                <w:b/>
              </w:rPr>
            </w:pPr>
            <w:r>
              <w:t>Vice President</w:t>
            </w:r>
          </w:p>
        </w:tc>
      </w:tr>
      <w:tr w:rsidR="00FB5061" w14:paraId="36E08690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F1E" w14:textId="13497A36" w:rsidR="00FB5061" w:rsidRPr="0064030D" w:rsidRDefault="00572BEF" w:rsidP="0020076A">
            <w:pPr>
              <w:rPr>
                <w:bCs/>
              </w:rPr>
            </w:pPr>
            <w:r w:rsidRPr="0064030D">
              <w:rPr>
                <w:bCs/>
              </w:rPr>
              <w:t>Aiden Picket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26F0C8" w14:textId="035D2742" w:rsidR="00FB5061" w:rsidRDefault="00D54172" w:rsidP="0064030D">
            <w:pPr>
              <w:jc w:val="center"/>
            </w:pPr>
            <w:r>
              <w:t>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F012FB" w14:textId="7B91B526" w:rsidR="00FB5061" w:rsidRDefault="00FB5061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14F75B" w14:textId="1FDF5E8E" w:rsidR="00FB5061" w:rsidRDefault="00FB5061" w:rsidP="0064030D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589" w14:textId="573B28DA" w:rsidR="00FB5061" w:rsidRDefault="00FB5061" w:rsidP="005C3E99">
            <w:pPr>
              <w:jc w:val="center"/>
              <w:rPr>
                <w:b/>
              </w:rPr>
            </w:pPr>
            <w:r>
              <w:t>StuCo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CB1" w14:textId="139B270A" w:rsidR="00FB5061" w:rsidRDefault="00FB5061" w:rsidP="0020076A">
            <w:pPr>
              <w:rPr>
                <w:b/>
              </w:rPr>
            </w:pPr>
            <w:r>
              <w:t>President</w:t>
            </w:r>
          </w:p>
        </w:tc>
      </w:tr>
      <w:tr w:rsidR="00311537" w14:paraId="0355C593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4181" w14:textId="7AE80926" w:rsidR="00311537" w:rsidRPr="0064030D" w:rsidRDefault="00311537" w:rsidP="00311537">
            <w:pPr>
              <w:rPr>
                <w:bCs/>
              </w:rPr>
            </w:pPr>
            <w:r>
              <w:rPr>
                <w:bCs/>
              </w:rPr>
              <w:t>Lillie Zimmermann – Neil Maxwell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5BDFC8" w14:textId="57CEFC2B" w:rsidR="00311537" w:rsidRDefault="00311537" w:rsidP="00311537">
            <w:pPr>
              <w:jc w:val="center"/>
            </w:pPr>
            <w:r>
              <w:t>Proxy 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A4E768" w14:textId="7D3F3B22" w:rsidR="00311537" w:rsidRDefault="00311537" w:rsidP="00311537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4E3BE7" w14:textId="7DCC7F15" w:rsidR="00311537" w:rsidRDefault="00311537" w:rsidP="00311537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C75" w14:textId="29345306" w:rsidR="00311537" w:rsidRDefault="00311537" w:rsidP="00311537">
            <w:pPr>
              <w:jc w:val="center"/>
              <w:rPr>
                <w:b/>
              </w:rPr>
            </w:pPr>
            <w:r>
              <w:t>StuCo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7F8A" w14:textId="5761D389" w:rsidR="00311537" w:rsidRDefault="00311537" w:rsidP="00311537">
            <w:pPr>
              <w:rPr>
                <w:b/>
              </w:rPr>
            </w:pPr>
            <w:r>
              <w:t>Vice President</w:t>
            </w:r>
          </w:p>
        </w:tc>
      </w:tr>
      <w:tr w:rsidR="00311537" w14:paraId="14E22C2C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C36" w14:textId="375C1863" w:rsidR="00311537" w:rsidRPr="0064030D" w:rsidRDefault="00311537" w:rsidP="00311537">
            <w:pPr>
              <w:rPr>
                <w:bCs/>
              </w:rPr>
            </w:pPr>
            <w:r w:rsidRPr="0064030D">
              <w:rPr>
                <w:bCs/>
              </w:rPr>
              <w:t>Iheanyichukwu Ajoku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2C4598" w14:textId="1A4623B3" w:rsidR="00311537" w:rsidRDefault="00311537" w:rsidP="00311537">
            <w:pPr>
              <w:jc w:val="center"/>
            </w:pPr>
            <w:r>
              <w:t>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576B7FB" w14:textId="533031FA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7CD0E8" w14:textId="7AFA30D6" w:rsidR="00311537" w:rsidRDefault="00311537" w:rsidP="00311537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1B03" w14:textId="6B308CF5" w:rsidR="00311537" w:rsidRDefault="00311537" w:rsidP="00311537">
            <w:pPr>
              <w:jc w:val="center"/>
              <w:rPr>
                <w:b/>
              </w:rPr>
            </w:pPr>
            <w:r>
              <w:t>CGS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DEA" w14:textId="409C7FBA" w:rsidR="00311537" w:rsidRDefault="00311537" w:rsidP="00311537">
            <w:pPr>
              <w:rPr>
                <w:b/>
              </w:rPr>
            </w:pPr>
            <w:r>
              <w:t>President</w:t>
            </w:r>
          </w:p>
        </w:tc>
      </w:tr>
      <w:tr w:rsidR="00311537" w14:paraId="08367223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6D7" w14:textId="218D5DF5" w:rsidR="00311537" w:rsidRPr="0064030D" w:rsidRDefault="00311537" w:rsidP="00311537">
            <w:pPr>
              <w:rPr>
                <w:bCs/>
              </w:rPr>
            </w:pPr>
            <w:r w:rsidRPr="0064030D">
              <w:rPr>
                <w:bCs/>
              </w:rPr>
              <w:t>Tola Chris Olarinre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B06719" w14:textId="233F35BA" w:rsidR="00311537" w:rsidRDefault="00311537" w:rsidP="00311537">
            <w:pPr>
              <w:jc w:val="center"/>
            </w:pPr>
            <w:r>
              <w:t>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B7000A0" w14:textId="51B178CE" w:rsidR="00311537" w:rsidRDefault="00311537" w:rsidP="00311537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D4CC19" w14:textId="2074643C" w:rsidR="00311537" w:rsidRDefault="00311537" w:rsidP="00311537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A9FC" w14:textId="2C360CC4" w:rsidR="00311537" w:rsidRDefault="00311537" w:rsidP="00311537">
            <w:pPr>
              <w:jc w:val="center"/>
              <w:rPr>
                <w:b/>
              </w:rPr>
            </w:pPr>
            <w:r>
              <w:t>CGS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64A" w14:textId="3094932C" w:rsidR="00311537" w:rsidRDefault="00311537" w:rsidP="00311537">
            <w:pPr>
              <w:rPr>
                <w:b/>
              </w:rPr>
            </w:pPr>
            <w:r>
              <w:t>Vice President</w:t>
            </w:r>
          </w:p>
        </w:tc>
      </w:tr>
      <w:tr w:rsidR="00311537" w14:paraId="29B70AFF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20D" w14:textId="0AE114B9" w:rsidR="00311537" w:rsidRDefault="00311537" w:rsidP="00311537">
            <w:pPr>
              <w:rPr>
                <w:b/>
              </w:rPr>
            </w:pPr>
            <w:r>
              <w:t>Andrew Tracey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BD7692" w14:textId="55B67D0B" w:rsidR="00311537" w:rsidRDefault="00311537" w:rsidP="00311537">
            <w:pPr>
              <w:jc w:val="center"/>
            </w:pPr>
            <w:r>
              <w:t>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8FE609" w14:textId="224C5DAE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06B78240" w14:textId="0979AC6A" w:rsidR="00311537" w:rsidRDefault="00311537" w:rsidP="00311537">
            <w:pPr>
              <w:jc w:val="center"/>
              <w:rPr>
                <w:b/>
              </w:rPr>
            </w:pPr>
            <w:r>
              <w:t>UMKC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41C" w14:textId="6BCF9449" w:rsidR="00311537" w:rsidRDefault="00311537" w:rsidP="00311537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4E4" w14:textId="7F81951C" w:rsidR="00311537" w:rsidRDefault="00311537" w:rsidP="00311537">
            <w:pPr>
              <w:rPr>
                <w:b/>
              </w:rPr>
            </w:pPr>
            <w:r>
              <w:t>President</w:t>
            </w:r>
          </w:p>
        </w:tc>
      </w:tr>
      <w:tr w:rsidR="00311537" w14:paraId="5C914BDC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05DC" w14:textId="5649D70E" w:rsidR="00311537" w:rsidRPr="004D0FBE" w:rsidRDefault="00311537" w:rsidP="00311537">
            <w:pPr>
              <w:rPr>
                <w:bCs/>
              </w:rPr>
            </w:pPr>
            <w:r>
              <w:rPr>
                <w:bCs/>
              </w:rPr>
              <w:t>Justin Wu – Emily Balentine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A85B0" w14:textId="18C71A24" w:rsidR="00311537" w:rsidRDefault="00311537" w:rsidP="00311537">
            <w:pPr>
              <w:jc w:val="center"/>
            </w:pPr>
            <w:r>
              <w:t>Proxy 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F38910" w14:textId="25A0E8DD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51DF8D64" w14:textId="48164C40" w:rsidR="00311537" w:rsidRDefault="00311537" w:rsidP="00311537">
            <w:pPr>
              <w:jc w:val="center"/>
              <w:rPr>
                <w:b/>
              </w:rPr>
            </w:pPr>
            <w:r>
              <w:t>UMKC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7AA1" w14:textId="44495941" w:rsidR="00311537" w:rsidRDefault="00311537" w:rsidP="00311537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F0E0" w14:textId="662C15B3" w:rsidR="00311537" w:rsidRDefault="00311537" w:rsidP="00311537">
            <w:pPr>
              <w:rPr>
                <w:b/>
              </w:rPr>
            </w:pPr>
            <w:r>
              <w:t>Vice President</w:t>
            </w:r>
          </w:p>
        </w:tc>
      </w:tr>
      <w:tr w:rsidR="00311537" w14:paraId="385946CD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633" w14:textId="0D306B9C" w:rsidR="00311537" w:rsidRDefault="00311537" w:rsidP="00311537">
            <w:pPr>
              <w:rPr>
                <w:b/>
              </w:rPr>
            </w:pPr>
            <w:r>
              <w:t>Luke Hall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47CF908" w14:textId="739F971F" w:rsidR="00311537" w:rsidRDefault="00311537" w:rsidP="00311537">
            <w:pPr>
              <w:jc w:val="center"/>
            </w:pPr>
            <w:r>
              <w:t>Absent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6A6DF8" w14:textId="5D73E17E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9EC98D" w14:textId="0224ADF0" w:rsidR="00311537" w:rsidRDefault="00311537" w:rsidP="00311537">
            <w:pPr>
              <w:jc w:val="center"/>
              <w:rPr>
                <w:b/>
              </w:rPr>
            </w:pPr>
            <w:r>
              <w:t>UMSL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D613" w14:textId="03A14486" w:rsidR="00311537" w:rsidRDefault="00311537" w:rsidP="00311537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033" w14:textId="209D8BA4" w:rsidR="00311537" w:rsidRDefault="00311537" w:rsidP="00311537">
            <w:pPr>
              <w:rPr>
                <w:b/>
              </w:rPr>
            </w:pPr>
            <w:r>
              <w:t>President</w:t>
            </w:r>
          </w:p>
        </w:tc>
      </w:tr>
      <w:tr w:rsidR="00311537" w14:paraId="4A960F42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9172" w14:textId="694F1FFF" w:rsidR="00311537" w:rsidRPr="00D43A74" w:rsidRDefault="00311537" w:rsidP="00311537">
            <w:pPr>
              <w:rPr>
                <w:bCs/>
              </w:rPr>
            </w:pPr>
            <w:r>
              <w:rPr>
                <w:bCs/>
              </w:rPr>
              <w:t>Grace Desjardins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2EBB7F" w14:textId="58432DFC" w:rsidR="00311537" w:rsidRDefault="00311537" w:rsidP="00311537">
            <w:pPr>
              <w:jc w:val="center"/>
            </w:pPr>
            <w:r>
              <w:t>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DBE55B" w14:textId="797FC35B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FAB564" w14:textId="477114DE" w:rsidR="00311537" w:rsidRDefault="00311537" w:rsidP="00311537">
            <w:pPr>
              <w:jc w:val="center"/>
              <w:rPr>
                <w:b/>
              </w:rPr>
            </w:pPr>
            <w:r>
              <w:t>UMSL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955E" w14:textId="583A5347" w:rsidR="00311537" w:rsidRDefault="00311537" w:rsidP="00311537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2166" w14:textId="5099A156" w:rsidR="00311537" w:rsidRDefault="00311537" w:rsidP="00311537">
            <w:pPr>
              <w:rPr>
                <w:b/>
              </w:rPr>
            </w:pPr>
            <w:r>
              <w:t>Vice-President</w:t>
            </w:r>
          </w:p>
        </w:tc>
      </w:tr>
      <w:tr w:rsidR="00311537" w14:paraId="5A04A3E2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AA8B" w14:textId="477C7EA1" w:rsidR="00311537" w:rsidRDefault="00311537" w:rsidP="00311537">
            <w:pPr>
              <w:rPr>
                <w:b/>
              </w:rPr>
            </w:pPr>
            <w:r>
              <w:t>Ryan Highfill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2399C5" w14:textId="5600579F" w:rsidR="00311537" w:rsidRDefault="00311537" w:rsidP="00311537">
            <w:pPr>
              <w:jc w:val="center"/>
            </w:pPr>
            <w:r>
              <w:t>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CEFD66" w14:textId="6C9717CB" w:rsidR="00311537" w:rsidRDefault="00311537" w:rsidP="00311537">
            <w:pPr>
              <w:jc w:val="center"/>
              <w:rPr>
                <w:b/>
              </w:rPr>
            </w:pPr>
            <w:r>
              <w:t>Tie-Break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DBFBF0" w14:textId="0C14176F" w:rsidR="00311537" w:rsidRDefault="00311537" w:rsidP="00311537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D6A" w14:textId="79D3A8A2" w:rsidR="00311537" w:rsidRDefault="00311537" w:rsidP="00311537">
            <w:pPr>
              <w:jc w:val="center"/>
              <w:rPr>
                <w:b/>
              </w:rPr>
            </w:pPr>
            <w:r>
              <w:t>ASUM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D9F6" w14:textId="47F93F3C" w:rsidR="00311537" w:rsidRDefault="00311537" w:rsidP="00311537">
            <w:pPr>
              <w:rPr>
                <w:b/>
              </w:rPr>
            </w:pPr>
            <w:r>
              <w:t>Executive Director</w:t>
            </w:r>
          </w:p>
        </w:tc>
      </w:tr>
      <w:tr w:rsidR="00311537" w14:paraId="701A0841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D58E" w14:textId="450D1B1A" w:rsidR="00311537" w:rsidRDefault="00311537" w:rsidP="00311537">
            <w:pPr>
              <w:rPr>
                <w:b/>
              </w:rPr>
            </w:pPr>
            <w:r>
              <w:t>Vacant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D6247" w14:textId="7B474D52" w:rsidR="00311537" w:rsidRDefault="00311537" w:rsidP="00311537">
            <w:pPr>
              <w:jc w:val="center"/>
              <w:rPr>
                <w:b/>
              </w:rPr>
            </w:pPr>
            <w:r>
              <w:t>N/A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F038C1" w14:textId="73FCD297" w:rsidR="00311537" w:rsidRDefault="00311537" w:rsidP="00311537">
            <w:pPr>
              <w:jc w:val="center"/>
              <w:rPr>
                <w:b/>
              </w:rPr>
            </w:pPr>
            <w:r>
              <w:t>Tie-Break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DFA71" w14:textId="5D0F58C1" w:rsidR="00311537" w:rsidRDefault="00311537" w:rsidP="00311537">
            <w:pPr>
              <w:jc w:val="center"/>
              <w:rPr>
                <w:b/>
              </w:rPr>
            </w:pPr>
            <w:r>
              <w:t>N/A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89D" w14:textId="7814BAE8" w:rsidR="00311537" w:rsidRDefault="00311537" w:rsidP="00311537">
            <w:pPr>
              <w:jc w:val="center"/>
              <w:rPr>
                <w:b/>
              </w:rPr>
            </w:pPr>
            <w:r>
              <w:t>Board of Curators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548" w14:textId="2548CD22" w:rsidR="00311537" w:rsidRDefault="00311537" w:rsidP="00311537">
            <w:pPr>
              <w:rPr>
                <w:b/>
              </w:rPr>
            </w:pPr>
            <w:r>
              <w:t>Student Representative</w:t>
            </w:r>
          </w:p>
        </w:tc>
      </w:tr>
      <w:tr w:rsidR="00311537" w14:paraId="01D927D0" w14:textId="77777777" w:rsidTr="00D361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A972" w14:textId="48C0AF3C" w:rsidR="00311537" w:rsidRDefault="00311537" w:rsidP="00311537">
            <w:pPr>
              <w:rPr>
                <w:b/>
              </w:rPr>
            </w:pPr>
            <w:r>
              <w:t>Steven Chaffin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394F88" w14:textId="0791F052" w:rsidR="00311537" w:rsidRDefault="00311537" w:rsidP="00311537">
            <w:pPr>
              <w:jc w:val="center"/>
            </w:pPr>
            <w:r>
              <w:t>Present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ACFB6F" w14:textId="472E954C" w:rsidR="00311537" w:rsidRDefault="00311537" w:rsidP="00311537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6A1E0" w14:textId="56B2D588" w:rsidR="00311537" w:rsidRDefault="00311537" w:rsidP="00311537">
            <w:pPr>
              <w:jc w:val="center"/>
              <w:rPr>
                <w:b/>
              </w:rPr>
            </w:pPr>
            <w:r>
              <w:t>System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BF8" w14:textId="7C9AD138" w:rsidR="00311537" w:rsidRDefault="00311537" w:rsidP="00311537">
            <w:pPr>
              <w:jc w:val="center"/>
              <w:rPr>
                <w:b/>
              </w:rPr>
            </w:pPr>
            <w:r>
              <w:t>ISC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E77" w14:textId="78CCF2CA" w:rsidR="00311537" w:rsidRDefault="00311537" w:rsidP="00311537">
            <w:pPr>
              <w:rPr>
                <w:b/>
              </w:rPr>
            </w:pPr>
            <w:r>
              <w:t>Advisor</w:t>
            </w:r>
          </w:p>
        </w:tc>
      </w:tr>
    </w:tbl>
    <w:p w14:paraId="78B9C97A" w14:textId="7BE8489A" w:rsidR="00265C8D" w:rsidRPr="00922026" w:rsidRDefault="00265C8D">
      <w:pPr>
        <w:rPr>
          <w:b/>
          <w:bCs/>
        </w:rPr>
      </w:pPr>
    </w:p>
    <w:tbl>
      <w:tblPr>
        <w:tblStyle w:val="TableGrid"/>
        <w:tblW w:w="5433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158"/>
        <w:gridCol w:w="1261"/>
        <w:gridCol w:w="2343"/>
        <w:gridCol w:w="4409"/>
      </w:tblGrid>
      <w:tr w:rsidR="00EF54CD" w14:paraId="594089FB" w14:textId="77777777" w:rsidTr="00B716CF">
        <w:trPr>
          <w:trHeight w:val="503"/>
        </w:trPr>
        <w:tc>
          <w:tcPr>
            <w:tcW w:w="10171" w:type="dxa"/>
            <w:gridSpan w:val="4"/>
            <w:shd w:val="clear" w:color="auto" w:fill="2A394F"/>
            <w:vAlign w:val="center"/>
          </w:tcPr>
          <w:p w14:paraId="6949BC69" w14:textId="77777777" w:rsidR="00EF54CD" w:rsidRPr="00593FC0" w:rsidRDefault="00EF54CD" w:rsidP="00E72F3B">
            <w:pPr>
              <w:jc w:val="center"/>
              <w:rPr>
                <w:b/>
                <w:bCs/>
              </w:rPr>
            </w:pPr>
            <w:r w:rsidRPr="00593FC0">
              <w:rPr>
                <w:b/>
                <w:bCs/>
                <w:sz w:val="32"/>
                <w:szCs w:val="32"/>
              </w:rPr>
              <w:t>Guests</w:t>
            </w:r>
            <w:r>
              <w:rPr>
                <w:b/>
                <w:bCs/>
                <w:sz w:val="32"/>
                <w:szCs w:val="32"/>
              </w:rPr>
              <w:t xml:space="preserve"> and Speakers</w:t>
            </w:r>
          </w:p>
        </w:tc>
      </w:tr>
      <w:tr w:rsidR="00FB5061" w14:paraId="0356FEF6" w14:textId="77777777" w:rsidTr="00DE0D4E">
        <w:trPr>
          <w:trHeight w:val="422"/>
        </w:trPr>
        <w:tc>
          <w:tcPr>
            <w:tcW w:w="2158" w:type="dxa"/>
            <w:shd w:val="clear" w:color="auto" w:fill="2D3D54"/>
            <w:vAlign w:val="center"/>
          </w:tcPr>
          <w:p w14:paraId="218E9F7F" w14:textId="69ED8AFF" w:rsidR="00FB5061" w:rsidRDefault="00FB5061" w:rsidP="004716D0">
            <w:pPr>
              <w:jc w:val="center"/>
              <w:rPr>
                <w:b/>
              </w:rPr>
            </w:pPr>
            <w:r>
              <w:t>Name</w:t>
            </w:r>
          </w:p>
        </w:tc>
        <w:tc>
          <w:tcPr>
            <w:tcW w:w="1261" w:type="dxa"/>
            <w:shd w:val="clear" w:color="auto" w:fill="2D3D54"/>
            <w:vAlign w:val="center"/>
          </w:tcPr>
          <w:p w14:paraId="77898940" w14:textId="1DC78DE7" w:rsidR="00FB5061" w:rsidRDefault="00FB5061" w:rsidP="004716D0">
            <w:pPr>
              <w:jc w:val="center"/>
              <w:rPr>
                <w:b/>
              </w:rPr>
            </w:pPr>
            <w:r>
              <w:t>Campus</w:t>
            </w:r>
          </w:p>
        </w:tc>
        <w:tc>
          <w:tcPr>
            <w:tcW w:w="2343" w:type="dxa"/>
            <w:shd w:val="clear" w:color="auto" w:fill="2D3D54"/>
            <w:vAlign w:val="center"/>
          </w:tcPr>
          <w:p w14:paraId="2681582F" w14:textId="0DF27065" w:rsidR="00FB5061" w:rsidRDefault="00FB5061" w:rsidP="004716D0">
            <w:pPr>
              <w:jc w:val="center"/>
              <w:rPr>
                <w:b/>
              </w:rPr>
            </w:pPr>
            <w:r>
              <w:t>Organization</w:t>
            </w:r>
          </w:p>
        </w:tc>
        <w:tc>
          <w:tcPr>
            <w:tcW w:w="4409" w:type="dxa"/>
            <w:shd w:val="clear" w:color="auto" w:fill="2D3D54"/>
            <w:vAlign w:val="center"/>
          </w:tcPr>
          <w:p w14:paraId="10E02E25" w14:textId="48AD4C96" w:rsidR="00FB5061" w:rsidRDefault="00FB5061" w:rsidP="004716D0">
            <w:pPr>
              <w:jc w:val="center"/>
              <w:rPr>
                <w:b/>
              </w:rPr>
            </w:pPr>
            <w:r>
              <w:t>Position</w:t>
            </w:r>
          </w:p>
        </w:tc>
      </w:tr>
      <w:tr w:rsidR="00480A91" w14:paraId="22FEA034" w14:textId="77777777" w:rsidTr="00DE0D4E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89B3" w14:textId="45D282D5" w:rsidR="00480A91" w:rsidRDefault="00EA4117" w:rsidP="00480A91">
            <w:r>
              <w:t>Amber Cheek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69982" w14:textId="3F82CCD1" w:rsidR="00480A91" w:rsidRDefault="00EA4117" w:rsidP="00480A91">
            <w:pPr>
              <w:jc w:val="center"/>
            </w:pPr>
            <w:r>
              <w:t>System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EE9" w14:textId="302469DD" w:rsidR="00480A91" w:rsidRDefault="00EA4117" w:rsidP="00480A91">
            <w:pPr>
              <w:jc w:val="center"/>
            </w:pPr>
            <w:r>
              <w:t>UM/MU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AA58" w14:textId="48A51CB9" w:rsidR="00480A91" w:rsidRDefault="00EA4117" w:rsidP="00480A91">
            <w:r w:rsidRPr="00EA4117">
              <w:t>Director of Accessibility and ADA Coordinator</w:t>
            </w:r>
          </w:p>
        </w:tc>
      </w:tr>
      <w:tr w:rsidR="00A122D3" w14:paraId="677CFC9A" w14:textId="77777777" w:rsidTr="00DE0D4E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D236" w14:textId="3921D233" w:rsidR="00A122D3" w:rsidRDefault="00A122D3" w:rsidP="00480A91">
            <w:r>
              <w:t>Janelle Julian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7B6CE9" w14:textId="058C1E61" w:rsidR="00A122D3" w:rsidRDefault="00A122D3" w:rsidP="00480A91">
            <w:pPr>
              <w:jc w:val="center"/>
            </w:pPr>
            <w:r>
              <w:t>UMSL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F3E6" w14:textId="0D400543" w:rsidR="00A122D3" w:rsidRDefault="00FE425D" w:rsidP="00480A91">
            <w:pPr>
              <w:jc w:val="center"/>
            </w:pPr>
            <w:r>
              <w:t>UMSL SGA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C72" w14:textId="5843AA64" w:rsidR="00A122D3" w:rsidRPr="00EA4117" w:rsidRDefault="00FE425D" w:rsidP="00480A91">
            <w:r>
              <w:t>Advisor</w:t>
            </w:r>
          </w:p>
        </w:tc>
      </w:tr>
    </w:tbl>
    <w:p w14:paraId="3B604B19" w14:textId="77777777" w:rsidR="00597AEC" w:rsidRDefault="00597AEC" w:rsidP="00E4756D">
      <w:pPr>
        <w:pStyle w:val="Heading3"/>
      </w:pPr>
    </w:p>
    <w:p w14:paraId="7B89B81E" w14:textId="70B06D5C" w:rsidR="00EA0EA6" w:rsidRDefault="00B55176" w:rsidP="00E4756D">
      <w:pPr>
        <w:pStyle w:val="Heading3"/>
        <w:rPr>
          <w:bCs/>
        </w:rPr>
      </w:pPr>
      <w:r>
        <w:t xml:space="preserve">Information </w:t>
      </w:r>
      <w:r w:rsidRPr="006F5EE4">
        <w:t>Regarding</w:t>
      </w:r>
      <w:r>
        <w:t xml:space="preserve"> Minutes</w:t>
      </w:r>
      <w:r w:rsidR="00A66DBA">
        <w:t>:</w:t>
      </w:r>
    </w:p>
    <w:p w14:paraId="2F4FE83A" w14:textId="4CCAAEE7" w:rsidR="00DE304A" w:rsidRDefault="009A5D81" w:rsidP="00DE304A">
      <w:pPr>
        <w:spacing w:after="0"/>
        <w:rPr>
          <w:b/>
        </w:rPr>
      </w:pPr>
      <w:r>
        <w:t xml:space="preserve">Minutes Completed By: </w:t>
      </w:r>
      <w:r>
        <w:tab/>
      </w:r>
      <w:r w:rsidR="000F3326">
        <w:t>Logan Kuykendall</w:t>
      </w:r>
      <w:r w:rsidR="00DE304A">
        <w:t>, Recorder of the Council</w:t>
      </w:r>
    </w:p>
    <w:p w14:paraId="6E23852A" w14:textId="289DB7C6" w:rsidR="00FA39D3" w:rsidRDefault="00FA39D3" w:rsidP="0020076A">
      <w:pPr>
        <w:rPr>
          <w:b/>
        </w:rPr>
      </w:pPr>
      <w:r>
        <w:t xml:space="preserve">Minutes Completed: </w:t>
      </w:r>
      <w:r>
        <w:tab/>
      </w:r>
      <w:r>
        <w:tab/>
      </w:r>
      <w:r w:rsidR="001D2F81">
        <w:t>Friday, October 31, 2025</w:t>
      </w:r>
    </w:p>
    <w:p w14:paraId="0B9E6434" w14:textId="3F085ADD" w:rsidR="00404C1A" w:rsidRPr="00404C1A" w:rsidRDefault="00FA39D3" w:rsidP="00DE304A">
      <w:pPr>
        <w:spacing w:after="0"/>
        <w:rPr>
          <w:b/>
          <w:i/>
          <w:iCs/>
        </w:rPr>
      </w:pPr>
      <w:r>
        <w:t>Minutes Reviewed By:</w:t>
      </w:r>
      <w:r>
        <w:tab/>
      </w:r>
    </w:p>
    <w:p w14:paraId="583C4D9D" w14:textId="3E92A0C2" w:rsidR="00404C1A" w:rsidRPr="00FE4CF4" w:rsidRDefault="00404C1A" w:rsidP="0020076A">
      <w:pPr>
        <w:rPr>
          <w:b/>
        </w:rPr>
      </w:pPr>
      <w:r>
        <w:t>Minutes Reviewed:</w:t>
      </w:r>
      <w:r>
        <w:tab/>
      </w:r>
      <w:r>
        <w:tab/>
      </w:r>
    </w:p>
    <w:p w14:paraId="3CFB5A0E" w14:textId="14B19BB7" w:rsidR="00D974AA" w:rsidRPr="00C76F23" w:rsidRDefault="00945D65" w:rsidP="0020076A">
      <w:pPr>
        <w:rPr>
          <w:b/>
        </w:rPr>
      </w:pPr>
      <w:r>
        <w:t>Minutes Distributed:</w:t>
      </w:r>
      <w:r>
        <w:tab/>
      </w:r>
      <w:r w:rsidR="009F4E71">
        <w:tab/>
      </w:r>
    </w:p>
    <w:sectPr w:rsidR="00D974AA" w:rsidRPr="00C76F23" w:rsidSect="00FC4A34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0BB3" w14:textId="77777777" w:rsidR="00471A53" w:rsidRDefault="00471A53" w:rsidP="0020076A">
      <w:r>
        <w:separator/>
      </w:r>
    </w:p>
  </w:endnote>
  <w:endnote w:type="continuationSeparator" w:id="0">
    <w:p w14:paraId="657743CE" w14:textId="77777777" w:rsidR="00471A53" w:rsidRDefault="00471A53" w:rsidP="0020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ay Devanagari">
    <w:altName w:val="Nirmala UI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1241"/>
      <w:gridCol w:w="1241"/>
      <w:gridCol w:w="1400"/>
      <w:gridCol w:w="1082"/>
      <w:gridCol w:w="1352"/>
      <w:gridCol w:w="1131"/>
      <w:gridCol w:w="1243"/>
      <w:gridCol w:w="236"/>
    </w:tblGrid>
    <w:tr w:rsidR="00177197" w14:paraId="78C80602" w14:textId="77777777" w:rsidTr="00D121DB">
      <w:trPr>
        <w:trHeight w:val="506"/>
      </w:trPr>
      <w:tc>
        <w:tcPr>
          <w:tcW w:w="232" w:type="pct"/>
          <w:tcBorders>
            <w:top w:val="single" w:sz="12" w:space="0" w:color="2A394F"/>
          </w:tcBorders>
          <w:vAlign w:val="center"/>
        </w:tcPr>
        <w:p w14:paraId="36E51E21" w14:textId="77777777" w:rsidR="00177197" w:rsidRDefault="00177197" w:rsidP="00177197">
          <w:pPr>
            <w:pStyle w:val="Footer"/>
          </w:pP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0EC19762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MU</w:t>
          </w: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33D93157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748" w:type="pct"/>
          <w:tcBorders>
            <w:top w:val="single" w:sz="12" w:space="0" w:color="2A394F"/>
          </w:tcBorders>
          <w:vAlign w:val="center"/>
        </w:tcPr>
        <w:p w14:paraId="2E46ACED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S&amp;T</w:t>
          </w:r>
        </w:p>
      </w:tc>
      <w:tc>
        <w:tcPr>
          <w:tcW w:w="578" w:type="pct"/>
          <w:tcBorders>
            <w:top w:val="single" w:sz="12" w:space="0" w:color="2A394F"/>
          </w:tcBorders>
          <w:vAlign w:val="center"/>
        </w:tcPr>
        <w:p w14:paraId="6864BD29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722" w:type="pct"/>
          <w:tcBorders>
            <w:top w:val="single" w:sz="12" w:space="0" w:color="2A394F"/>
          </w:tcBorders>
          <w:vAlign w:val="center"/>
        </w:tcPr>
        <w:p w14:paraId="7BB9CF84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UMKC</w:t>
          </w:r>
        </w:p>
      </w:tc>
      <w:tc>
        <w:tcPr>
          <w:tcW w:w="604" w:type="pct"/>
          <w:tcBorders>
            <w:top w:val="single" w:sz="12" w:space="0" w:color="2A394F"/>
          </w:tcBorders>
          <w:vAlign w:val="center"/>
        </w:tcPr>
        <w:p w14:paraId="225B044C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664" w:type="pct"/>
          <w:tcBorders>
            <w:top w:val="single" w:sz="12" w:space="0" w:color="2A394F"/>
          </w:tcBorders>
          <w:vAlign w:val="center"/>
        </w:tcPr>
        <w:p w14:paraId="18C0AF81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UMSL</w:t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33199DD0" w14:textId="77777777" w:rsidR="00177197" w:rsidRDefault="00177197" w:rsidP="00177197">
          <w:pPr>
            <w:pStyle w:val="Footer"/>
          </w:pPr>
        </w:p>
      </w:tc>
    </w:tr>
    <w:tr w:rsidR="00177197" w14:paraId="3EDDA4A5" w14:textId="77777777" w:rsidTr="00D121DB">
      <w:trPr>
        <w:trHeight w:val="331"/>
      </w:trPr>
      <w:tc>
        <w:tcPr>
          <w:tcW w:w="4874" w:type="pct"/>
          <w:gridSpan w:val="8"/>
          <w:tcBorders>
            <w:top w:val="single" w:sz="12" w:space="0" w:color="2A394F"/>
          </w:tcBorders>
          <w:tcMar>
            <w:left w:w="115" w:type="dxa"/>
            <w:right w:w="346" w:type="dxa"/>
          </w:tcMar>
          <w:vAlign w:val="center"/>
        </w:tcPr>
        <w:p w14:paraId="2C9B6593" w14:textId="77777777" w:rsidR="00177197" w:rsidRPr="000A28EF" w:rsidRDefault="00177197" w:rsidP="00177197">
          <w:pPr>
            <w:pStyle w:val="Footer"/>
            <w:spacing w:before="120"/>
            <w:jc w:val="center"/>
            <w:rPr>
              <w:b/>
              <w:bCs/>
            </w:rPr>
          </w:pPr>
          <w:r>
            <w:t xml:space="preserve">Page </w:t>
          </w:r>
          <w:r w:rsidRPr="00F46E37">
            <w:rPr>
              <w:b/>
              <w:bCs/>
            </w:rPr>
            <w:fldChar w:fldCharType="begin"/>
          </w:r>
          <w:r w:rsidRPr="00F46E37">
            <w:instrText xml:space="preserve"> PAGE   \* MERGEFORMAT </w:instrText>
          </w:r>
          <w:r w:rsidRPr="00F46E37">
            <w:rPr>
              <w:b/>
              <w:bCs/>
            </w:rPr>
            <w:fldChar w:fldCharType="separate"/>
          </w:r>
          <w:r w:rsidRPr="00F46E37">
            <w:rPr>
              <w:noProof/>
            </w:rPr>
            <w:t>1</w:t>
          </w:r>
          <w:r w:rsidRPr="00F46E37">
            <w:rPr>
              <w:b/>
              <w:bCs/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b/>
              <w:bCs/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60949324" w14:textId="77777777" w:rsidR="00177197" w:rsidRDefault="00177197" w:rsidP="00177197">
          <w:pPr>
            <w:pStyle w:val="Footer"/>
          </w:pPr>
        </w:p>
      </w:tc>
    </w:tr>
  </w:tbl>
  <w:p w14:paraId="1A7B902F" w14:textId="77777777" w:rsidR="00177197" w:rsidRPr="00177197" w:rsidRDefault="00177197" w:rsidP="00177197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1241"/>
      <w:gridCol w:w="1241"/>
      <w:gridCol w:w="1400"/>
      <w:gridCol w:w="1082"/>
      <w:gridCol w:w="1352"/>
      <w:gridCol w:w="1131"/>
      <w:gridCol w:w="1243"/>
      <w:gridCol w:w="236"/>
    </w:tblGrid>
    <w:tr w:rsidR="00FC4A34" w14:paraId="6A07F9FB" w14:textId="77777777" w:rsidTr="00D121DB">
      <w:trPr>
        <w:trHeight w:val="506"/>
      </w:trPr>
      <w:tc>
        <w:tcPr>
          <w:tcW w:w="232" w:type="pct"/>
          <w:tcBorders>
            <w:top w:val="single" w:sz="12" w:space="0" w:color="2A394F"/>
          </w:tcBorders>
          <w:vAlign w:val="center"/>
        </w:tcPr>
        <w:p w14:paraId="67306052" w14:textId="77777777" w:rsidR="00FC4A34" w:rsidRDefault="00FC4A34" w:rsidP="00FC4A34">
          <w:pPr>
            <w:pStyle w:val="Footer"/>
          </w:pP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45EC20DA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MU</w:t>
          </w: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0EB516BA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748" w:type="pct"/>
          <w:tcBorders>
            <w:top w:val="single" w:sz="12" w:space="0" w:color="2A394F"/>
          </w:tcBorders>
          <w:vAlign w:val="center"/>
        </w:tcPr>
        <w:p w14:paraId="543594A4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S&amp;T</w:t>
          </w:r>
        </w:p>
      </w:tc>
      <w:tc>
        <w:tcPr>
          <w:tcW w:w="578" w:type="pct"/>
          <w:tcBorders>
            <w:top w:val="single" w:sz="12" w:space="0" w:color="2A394F"/>
          </w:tcBorders>
          <w:vAlign w:val="center"/>
        </w:tcPr>
        <w:p w14:paraId="269444D3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722" w:type="pct"/>
          <w:tcBorders>
            <w:top w:val="single" w:sz="12" w:space="0" w:color="2A394F"/>
          </w:tcBorders>
          <w:vAlign w:val="center"/>
        </w:tcPr>
        <w:p w14:paraId="2121260D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UMKC</w:t>
          </w:r>
        </w:p>
      </w:tc>
      <w:tc>
        <w:tcPr>
          <w:tcW w:w="604" w:type="pct"/>
          <w:tcBorders>
            <w:top w:val="single" w:sz="12" w:space="0" w:color="2A394F"/>
          </w:tcBorders>
          <w:vAlign w:val="center"/>
        </w:tcPr>
        <w:p w14:paraId="0FBD7A92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664" w:type="pct"/>
          <w:tcBorders>
            <w:top w:val="single" w:sz="12" w:space="0" w:color="2A394F"/>
          </w:tcBorders>
          <w:vAlign w:val="center"/>
        </w:tcPr>
        <w:p w14:paraId="7313EF34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UMSL</w:t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5ECC989F" w14:textId="77777777" w:rsidR="00FC4A34" w:rsidRDefault="00FC4A34" w:rsidP="00FC4A34">
          <w:pPr>
            <w:pStyle w:val="Footer"/>
          </w:pPr>
        </w:p>
      </w:tc>
    </w:tr>
    <w:tr w:rsidR="00FC4A34" w14:paraId="0AB83EC4" w14:textId="77777777" w:rsidTr="00D121DB">
      <w:trPr>
        <w:trHeight w:val="331"/>
      </w:trPr>
      <w:tc>
        <w:tcPr>
          <w:tcW w:w="4874" w:type="pct"/>
          <w:gridSpan w:val="8"/>
          <w:tcBorders>
            <w:top w:val="single" w:sz="12" w:space="0" w:color="2A394F"/>
          </w:tcBorders>
          <w:tcMar>
            <w:left w:w="115" w:type="dxa"/>
            <w:right w:w="346" w:type="dxa"/>
          </w:tcMar>
          <w:vAlign w:val="center"/>
        </w:tcPr>
        <w:p w14:paraId="4F0DF371" w14:textId="77777777" w:rsidR="00FC4A34" w:rsidRPr="000A28EF" w:rsidRDefault="00FC4A34" w:rsidP="000F3326">
          <w:pPr>
            <w:pStyle w:val="Footer"/>
            <w:spacing w:before="120"/>
            <w:jc w:val="center"/>
            <w:rPr>
              <w:b/>
              <w:bCs/>
            </w:rPr>
          </w:pPr>
          <w:r>
            <w:t xml:space="preserve">Page </w:t>
          </w:r>
          <w:r w:rsidRPr="00F46E37">
            <w:rPr>
              <w:b/>
              <w:bCs/>
            </w:rPr>
            <w:fldChar w:fldCharType="begin"/>
          </w:r>
          <w:r w:rsidRPr="00F46E37">
            <w:instrText xml:space="preserve"> PAGE   \* MERGEFORMAT </w:instrText>
          </w:r>
          <w:r w:rsidRPr="00F46E37">
            <w:rPr>
              <w:b/>
              <w:bCs/>
            </w:rPr>
            <w:fldChar w:fldCharType="separate"/>
          </w:r>
          <w:r w:rsidRPr="00F46E37">
            <w:rPr>
              <w:noProof/>
            </w:rPr>
            <w:t>1</w:t>
          </w:r>
          <w:r w:rsidRPr="00F46E37">
            <w:rPr>
              <w:b/>
              <w:bCs/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b/>
              <w:bCs/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6541070C" w14:textId="77777777" w:rsidR="00FC4A34" w:rsidRDefault="00FC4A34" w:rsidP="00FC4A34">
          <w:pPr>
            <w:pStyle w:val="Footer"/>
          </w:pPr>
        </w:p>
      </w:tc>
    </w:tr>
  </w:tbl>
  <w:p w14:paraId="21B8035C" w14:textId="77777777" w:rsidR="00FE6DF4" w:rsidRPr="00FC4A34" w:rsidRDefault="00FE6DF4" w:rsidP="0020076A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A46B" w14:textId="77777777" w:rsidR="00471A53" w:rsidRDefault="00471A53" w:rsidP="0020076A">
      <w:r>
        <w:separator/>
      </w:r>
    </w:p>
  </w:footnote>
  <w:footnote w:type="continuationSeparator" w:id="0">
    <w:p w14:paraId="530EAB21" w14:textId="77777777" w:rsidR="00471A53" w:rsidRDefault="00471A53" w:rsidP="0020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80"/>
      <w:gridCol w:w="5200"/>
      <w:gridCol w:w="2080"/>
    </w:tblGrid>
    <w:tr w:rsidR="00A97CA0" w14:paraId="35FCE7C0" w14:textId="77777777" w:rsidTr="007B6547">
      <w:trPr>
        <w:trHeight w:val="540"/>
      </w:trPr>
      <w:tc>
        <w:tcPr>
          <w:tcW w:w="1111" w:type="pct"/>
          <w:tcBorders>
            <w:bottom w:val="single" w:sz="4" w:space="0" w:color="auto"/>
          </w:tcBorders>
          <w:vAlign w:val="center"/>
        </w:tcPr>
        <w:p w14:paraId="30041917" w14:textId="0C610891" w:rsidR="00A97CA0" w:rsidRPr="00756E4D" w:rsidRDefault="008C2C51" w:rsidP="0020076A">
          <w:pPr>
            <w:rPr>
              <w:b/>
              <w:bCs/>
              <w:sz w:val="22"/>
              <w:szCs w:val="22"/>
            </w:rPr>
          </w:pPr>
          <w:r>
            <w:rPr>
              <w:sz w:val="22"/>
              <w:szCs w:val="22"/>
            </w:rPr>
            <w:t>10</w:t>
          </w:r>
          <w:r w:rsidR="003C5B08" w:rsidRPr="00756E4D"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t>31</w:t>
          </w:r>
          <w:r w:rsidR="003C5B08" w:rsidRPr="00756E4D">
            <w:rPr>
              <w:sz w:val="22"/>
              <w:szCs w:val="22"/>
            </w:rPr>
            <w:t>/202</w:t>
          </w:r>
          <w:r w:rsidR="009E2EE3">
            <w:rPr>
              <w:sz w:val="22"/>
              <w:szCs w:val="22"/>
            </w:rPr>
            <w:t>5</w:t>
          </w:r>
        </w:p>
      </w:tc>
      <w:tc>
        <w:tcPr>
          <w:tcW w:w="2778" w:type="pct"/>
          <w:tcBorders>
            <w:bottom w:val="single" w:sz="4" w:space="0" w:color="auto"/>
          </w:tcBorders>
        </w:tcPr>
        <w:p w14:paraId="284355CF" w14:textId="2D017A1F" w:rsidR="00A97CA0" w:rsidRPr="00743B67" w:rsidRDefault="006D7EB2" w:rsidP="00743B67">
          <w:pPr>
            <w:jc w:val="center"/>
            <w:rPr>
              <w:rFonts w:ascii="Copperplate Gothic Bold" w:hAnsi="Copperplate Gothic Bold"/>
              <w:b/>
              <w:bCs/>
              <w:sz w:val="28"/>
              <w:szCs w:val="28"/>
            </w:rPr>
          </w:pPr>
          <w:r w:rsidRPr="00FA10C1">
            <w:rPr>
              <w:rStyle w:val="BookTitle"/>
            </w:rPr>
            <w:t>Intercampus</w:t>
          </w:r>
          <w:r w:rsidRPr="00743B67">
            <w:rPr>
              <w:rFonts w:ascii="Copperplate Gothic Bold" w:hAnsi="Copperplate Gothic Bold"/>
              <w:sz w:val="28"/>
              <w:szCs w:val="28"/>
            </w:rPr>
            <w:t xml:space="preserve"> Student Council</w:t>
          </w:r>
        </w:p>
      </w:tc>
      <w:tc>
        <w:tcPr>
          <w:tcW w:w="1111" w:type="pct"/>
          <w:tcBorders>
            <w:bottom w:val="single" w:sz="4" w:space="0" w:color="auto"/>
          </w:tcBorders>
          <w:vAlign w:val="center"/>
        </w:tcPr>
        <w:p w14:paraId="3A3FA07E" w14:textId="7FA401B7" w:rsidR="00A97CA0" w:rsidRPr="00756E4D" w:rsidRDefault="003C5B08" w:rsidP="007B6547">
          <w:pPr>
            <w:jc w:val="right"/>
            <w:rPr>
              <w:b/>
              <w:bCs/>
              <w:sz w:val="22"/>
              <w:szCs w:val="22"/>
            </w:rPr>
          </w:pPr>
          <w:r w:rsidRPr="00756E4D">
            <w:rPr>
              <w:sz w:val="22"/>
              <w:szCs w:val="22"/>
            </w:rPr>
            <w:t>General Meeting</w:t>
          </w:r>
        </w:p>
      </w:tc>
    </w:tr>
  </w:tbl>
  <w:p w14:paraId="60B83AFE" w14:textId="77777777" w:rsidR="00A97CA0" w:rsidRPr="00177197" w:rsidRDefault="00A97CA0" w:rsidP="0020076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8DD"/>
    <w:multiLevelType w:val="hybridMultilevel"/>
    <w:tmpl w:val="7554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EC3"/>
    <w:multiLevelType w:val="hybridMultilevel"/>
    <w:tmpl w:val="5C1C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673F"/>
    <w:multiLevelType w:val="hybridMultilevel"/>
    <w:tmpl w:val="5EE27568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89F"/>
    <w:multiLevelType w:val="hybridMultilevel"/>
    <w:tmpl w:val="E99EF246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1DAA"/>
    <w:multiLevelType w:val="hybridMultilevel"/>
    <w:tmpl w:val="D9180C58"/>
    <w:lvl w:ilvl="0" w:tplc="0BC85A1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82D3B"/>
    <w:multiLevelType w:val="hybridMultilevel"/>
    <w:tmpl w:val="6C985F78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172F6"/>
    <w:multiLevelType w:val="hybridMultilevel"/>
    <w:tmpl w:val="17C07586"/>
    <w:lvl w:ilvl="0" w:tplc="9E92BCB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12C66"/>
    <w:multiLevelType w:val="hybridMultilevel"/>
    <w:tmpl w:val="F640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16A1"/>
    <w:multiLevelType w:val="hybridMultilevel"/>
    <w:tmpl w:val="062ACCEC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86ABB"/>
    <w:multiLevelType w:val="hybridMultilevel"/>
    <w:tmpl w:val="905A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04F7D"/>
    <w:multiLevelType w:val="hybridMultilevel"/>
    <w:tmpl w:val="7516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342EF"/>
    <w:multiLevelType w:val="hybridMultilevel"/>
    <w:tmpl w:val="A7CE16E0"/>
    <w:lvl w:ilvl="0" w:tplc="5B02E36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A61364"/>
    <w:multiLevelType w:val="hybridMultilevel"/>
    <w:tmpl w:val="5084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74486">
    <w:abstractNumId w:val="0"/>
  </w:num>
  <w:num w:numId="2" w16cid:durableId="1191802438">
    <w:abstractNumId w:val="7"/>
  </w:num>
  <w:num w:numId="3" w16cid:durableId="1260866927">
    <w:abstractNumId w:val="10"/>
  </w:num>
  <w:num w:numId="4" w16cid:durableId="316305595">
    <w:abstractNumId w:val="12"/>
  </w:num>
  <w:num w:numId="5" w16cid:durableId="1812553499">
    <w:abstractNumId w:val="9"/>
  </w:num>
  <w:num w:numId="6" w16cid:durableId="1936356025">
    <w:abstractNumId w:val="4"/>
  </w:num>
  <w:num w:numId="7" w16cid:durableId="2098818810">
    <w:abstractNumId w:val="6"/>
  </w:num>
  <w:num w:numId="8" w16cid:durableId="814180788">
    <w:abstractNumId w:val="5"/>
  </w:num>
  <w:num w:numId="9" w16cid:durableId="1396930494">
    <w:abstractNumId w:val="3"/>
  </w:num>
  <w:num w:numId="10" w16cid:durableId="2079591164">
    <w:abstractNumId w:val="2"/>
  </w:num>
  <w:num w:numId="11" w16cid:durableId="1777014658">
    <w:abstractNumId w:val="1"/>
  </w:num>
  <w:num w:numId="12" w16cid:durableId="164710959">
    <w:abstractNumId w:val="11"/>
  </w:num>
  <w:num w:numId="13" w16cid:durableId="11839388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72741C"/>
    <w:rsid w:val="00002F94"/>
    <w:rsid w:val="00007EC7"/>
    <w:rsid w:val="00011507"/>
    <w:rsid w:val="0001301B"/>
    <w:rsid w:val="00013A88"/>
    <w:rsid w:val="000155C3"/>
    <w:rsid w:val="00015F26"/>
    <w:rsid w:val="00022FEA"/>
    <w:rsid w:val="00026395"/>
    <w:rsid w:val="00027ACA"/>
    <w:rsid w:val="00032B6E"/>
    <w:rsid w:val="00032FAD"/>
    <w:rsid w:val="00034270"/>
    <w:rsid w:val="00035C9D"/>
    <w:rsid w:val="00042AD4"/>
    <w:rsid w:val="00043081"/>
    <w:rsid w:val="0004722B"/>
    <w:rsid w:val="00047CB2"/>
    <w:rsid w:val="0005050E"/>
    <w:rsid w:val="00060CCA"/>
    <w:rsid w:val="00065357"/>
    <w:rsid w:val="00067524"/>
    <w:rsid w:val="0006752D"/>
    <w:rsid w:val="000678BE"/>
    <w:rsid w:val="00074DC3"/>
    <w:rsid w:val="0007543A"/>
    <w:rsid w:val="000827BF"/>
    <w:rsid w:val="00090AD7"/>
    <w:rsid w:val="000931D1"/>
    <w:rsid w:val="00097A4B"/>
    <w:rsid w:val="000A1CF8"/>
    <w:rsid w:val="000A28EF"/>
    <w:rsid w:val="000A50F3"/>
    <w:rsid w:val="000B01A3"/>
    <w:rsid w:val="000C1605"/>
    <w:rsid w:val="000C198D"/>
    <w:rsid w:val="000C2298"/>
    <w:rsid w:val="000C4933"/>
    <w:rsid w:val="000D22D5"/>
    <w:rsid w:val="000D2DAB"/>
    <w:rsid w:val="000D3046"/>
    <w:rsid w:val="000D3B50"/>
    <w:rsid w:val="000D6700"/>
    <w:rsid w:val="000E413E"/>
    <w:rsid w:val="000E63E0"/>
    <w:rsid w:val="000E7672"/>
    <w:rsid w:val="000F0364"/>
    <w:rsid w:val="000F2569"/>
    <w:rsid w:val="000F3326"/>
    <w:rsid w:val="000F67DC"/>
    <w:rsid w:val="001004CF"/>
    <w:rsid w:val="00100EC4"/>
    <w:rsid w:val="0010240F"/>
    <w:rsid w:val="00104B2F"/>
    <w:rsid w:val="001058FD"/>
    <w:rsid w:val="00105991"/>
    <w:rsid w:val="00105F19"/>
    <w:rsid w:val="00106BA3"/>
    <w:rsid w:val="00111709"/>
    <w:rsid w:val="00115867"/>
    <w:rsid w:val="001165F7"/>
    <w:rsid w:val="00116B3B"/>
    <w:rsid w:val="001208A1"/>
    <w:rsid w:val="00122696"/>
    <w:rsid w:val="0012314C"/>
    <w:rsid w:val="00123690"/>
    <w:rsid w:val="001266FF"/>
    <w:rsid w:val="00130C75"/>
    <w:rsid w:val="00131B78"/>
    <w:rsid w:val="001322AC"/>
    <w:rsid w:val="00137385"/>
    <w:rsid w:val="0014431B"/>
    <w:rsid w:val="001507AA"/>
    <w:rsid w:val="00157BA0"/>
    <w:rsid w:val="00160B42"/>
    <w:rsid w:val="0016142D"/>
    <w:rsid w:val="00161610"/>
    <w:rsid w:val="00165D1A"/>
    <w:rsid w:val="00173519"/>
    <w:rsid w:val="00177197"/>
    <w:rsid w:val="00177FD0"/>
    <w:rsid w:val="001813B5"/>
    <w:rsid w:val="00182953"/>
    <w:rsid w:val="001832C6"/>
    <w:rsid w:val="001833F0"/>
    <w:rsid w:val="00185E0D"/>
    <w:rsid w:val="0018604F"/>
    <w:rsid w:val="001906FC"/>
    <w:rsid w:val="00191905"/>
    <w:rsid w:val="00192C3B"/>
    <w:rsid w:val="00193099"/>
    <w:rsid w:val="0019358C"/>
    <w:rsid w:val="0019638E"/>
    <w:rsid w:val="001972D5"/>
    <w:rsid w:val="001A177E"/>
    <w:rsid w:val="001A5DB3"/>
    <w:rsid w:val="001A6CF5"/>
    <w:rsid w:val="001A752F"/>
    <w:rsid w:val="001B1F6B"/>
    <w:rsid w:val="001B397C"/>
    <w:rsid w:val="001B3CCD"/>
    <w:rsid w:val="001B768E"/>
    <w:rsid w:val="001C4EA7"/>
    <w:rsid w:val="001D0BA5"/>
    <w:rsid w:val="001D2F81"/>
    <w:rsid w:val="001D3013"/>
    <w:rsid w:val="001D4B39"/>
    <w:rsid w:val="001D5F59"/>
    <w:rsid w:val="001D6013"/>
    <w:rsid w:val="001D7288"/>
    <w:rsid w:val="001E0639"/>
    <w:rsid w:val="001E1532"/>
    <w:rsid w:val="001E62DA"/>
    <w:rsid w:val="001E712B"/>
    <w:rsid w:val="001E71A3"/>
    <w:rsid w:val="001E7E15"/>
    <w:rsid w:val="001F0011"/>
    <w:rsid w:val="001F033C"/>
    <w:rsid w:val="001F1F30"/>
    <w:rsid w:val="001F5235"/>
    <w:rsid w:val="001F655C"/>
    <w:rsid w:val="002002F0"/>
    <w:rsid w:val="0020076A"/>
    <w:rsid w:val="00201B67"/>
    <w:rsid w:val="00203764"/>
    <w:rsid w:val="00212364"/>
    <w:rsid w:val="002140D1"/>
    <w:rsid w:val="002148D7"/>
    <w:rsid w:val="0022205C"/>
    <w:rsid w:val="00222466"/>
    <w:rsid w:val="00222C02"/>
    <w:rsid w:val="0022650C"/>
    <w:rsid w:val="00233274"/>
    <w:rsid w:val="00236C80"/>
    <w:rsid w:val="00237046"/>
    <w:rsid w:val="00237B18"/>
    <w:rsid w:val="00237D44"/>
    <w:rsid w:val="00240533"/>
    <w:rsid w:val="002442C5"/>
    <w:rsid w:val="00245338"/>
    <w:rsid w:val="00245E10"/>
    <w:rsid w:val="00246BE2"/>
    <w:rsid w:val="002507A4"/>
    <w:rsid w:val="00250B47"/>
    <w:rsid w:val="00261F88"/>
    <w:rsid w:val="00262CD6"/>
    <w:rsid w:val="00262D78"/>
    <w:rsid w:val="0026389D"/>
    <w:rsid w:val="00263F00"/>
    <w:rsid w:val="00265C8D"/>
    <w:rsid w:val="00267081"/>
    <w:rsid w:val="002727DF"/>
    <w:rsid w:val="002732BF"/>
    <w:rsid w:val="00284A69"/>
    <w:rsid w:val="002919EB"/>
    <w:rsid w:val="002955D1"/>
    <w:rsid w:val="00296054"/>
    <w:rsid w:val="002963D7"/>
    <w:rsid w:val="0029658F"/>
    <w:rsid w:val="0029748D"/>
    <w:rsid w:val="002A1CC7"/>
    <w:rsid w:val="002B0D7F"/>
    <w:rsid w:val="002B100B"/>
    <w:rsid w:val="002B6117"/>
    <w:rsid w:val="002B670C"/>
    <w:rsid w:val="002B7E93"/>
    <w:rsid w:val="002C13A9"/>
    <w:rsid w:val="002C1A91"/>
    <w:rsid w:val="002C3184"/>
    <w:rsid w:val="002C31A5"/>
    <w:rsid w:val="002C5B3E"/>
    <w:rsid w:val="002C6934"/>
    <w:rsid w:val="002C6DA7"/>
    <w:rsid w:val="002C7C69"/>
    <w:rsid w:val="002D1E45"/>
    <w:rsid w:val="002D22AF"/>
    <w:rsid w:val="002D249A"/>
    <w:rsid w:val="002D68D5"/>
    <w:rsid w:val="002D7684"/>
    <w:rsid w:val="002E1890"/>
    <w:rsid w:val="002E2FB9"/>
    <w:rsid w:val="002E51D2"/>
    <w:rsid w:val="002F0602"/>
    <w:rsid w:val="002F150D"/>
    <w:rsid w:val="002F4226"/>
    <w:rsid w:val="002F559A"/>
    <w:rsid w:val="002F5713"/>
    <w:rsid w:val="002F6756"/>
    <w:rsid w:val="002F6D33"/>
    <w:rsid w:val="002F77AC"/>
    <w:rsid w:val="002F7D01"/>
    <w:rsid w:val="0030031C"/>
    <w:rsid w:val="00303786"/>
    <w:rsid w:val="0030552E"/>
    <w:rsid w:val="00305D53"/>
    <w:rsid w:val="00306C5C"/>
    <w:rsid w:val="00307313"/>
    <w:rsid w:val="00307AEE"/>
    <w:rsid w:val="00307C73"/>
    <w:rsid w:val="00311537"/>
    <w:rsid w:val="00312E92"/>
    <w:rsid w:val="003204E7"/>
    <w:rsid w:val="003276E0"/>
    <w:rsid w:val="00341D8D"/>
    <w:rsid w:val="00342AF3"/>
    <w:rsid w:val="003434FE"/>
    <w:rsid w:val="003454AE"/>
    <w:rsid w:val="00347937"/>
    <w:rsid w:val="00350380"/>
    <w:rsid w:val="00350662"/>
    <w:rsid w:val="0035157E"/>
    <w:rsid w:val="003531D4"/>
    <w:rsid w:val="003624B7"/>
    <w:rsid w:val="00366997"/>
    <w:rsid w:val="00370E3B"/>
    <w:rsid w:val="00381488"/>
    <w:rsid w:val="0038201E"/>
    <w:rsid w:val="003834C4"/>
    <w:rsid w:val="00383942"/>
    <w:rsid w:val="00383FF4"/>
    <w:rsid w:val="003876DB"/>
    <w:rsid w:val="00390BED"/>
    <w:rsid w:val="00391421"/>
    <w:rsid w:val="0039612F"/>
    <w:rsid w:val="0039680E"/>
    <w:rsid w:val="003A2DD0"/>
    <w:rsid w:val="003A3F94"/>
    <w:rsid w:val="003A5854"/>
    <w:rsid w:val="003A60C8"/>
    <w:rsid w:val="003A785D"/>
    <w:rsid w:val="003B0262"/>
    <w:rsid w:val="003B07BD"/>
    <w:rsid w:val="003B13B9"/>
    <w:rsid w:val="003B4B05"/>
    <w:rsid w:val="003B59D1"/>
    <w:rsid w:val="003B7FA7"/>
    <w:rsid w:val="003C029E"/>
    <w:rsid w:val="003C21A4"/>
    <w:rsid w:val="003C4169"/>
    <w:rsid w:val="003C54DD"/>
    <w:rsid w:val="003C5B08"/>
    <w:rsid w:val="003C7852"/>
    <w:rsid w:val="003C7FDA"/>
    <w:rsid w:val="003D141A"/>
    <w:rsid w:val="003D332A"/>
    <w:rsid w:val="003D4E53"/>
    <w:rsid w:val="003D6464"/>
    <w:rsid w:val="003E147F"/>
    <w:rsid w:val="003E376C"/>
    <w:rsid w:val="003E5976"/>
    <w:rsid w:val="003E6119"/>
    <w:rsid w:val="003E77C9"/>
    <w:rsid w:val="003F0DAA"/>
    <w:rsid w:val="003F1A5E"/>
    <w:rsid w:val="003F21AC"/>
    <w:rsid w:val="003F26CC"/>
    <w:rsid w:val="00401852"/>
    <w:rsid w:val="00404646"/>
    <w:rsid w:val="00404C1A"/>
    <w:rsid w:val="0041316D"/>
    <w:rsid w:val="00414F99"/>
    <w:rsid w:val="004253A2"/>
    <w:rsid w:val="00425E39"/>
    <w:rsid w:val="00425F3B"/>
    <w:rsid w:val="00432AAC"/>
    <w:rsid w:val="00443096"/>
    <w:rsid w:val="004431DE"/>
    <w:rsid w:val="0044644A"/>
    <w:rsid w:val="0045081C"/>
    <w:rsid w:val="00453646"/>
    <w:rsid w:val="00462209"/>
    <w:rsid w:val="004642D6"/>
    <w:rsid w:val="00465A99"/>
    <w:rsid w:val="00466F4F"/>
    <w:rsid w:val="004716D0"/>
    <w:rsid w:val="0047181E"/>
    <w:rsid w:val="00471A53"/>
    <w:rsid w:val="00473BBC"/>
    <w:rsid w:val="004751A3"/>
    <w:rsid w:val="004758C4"/>
    <w:rsid w:val="00480138"/>
    <w:rsid w:val="00480A91"/>
    <w:rsid w:val="00480EFE"/>
    <w:rsid w:val="00483422"/>
    <w:rsid w:val="004848AB"/>
    <w:rsid w:val="00485A76"/>
    <w:rsid w:val="00490BA8"/>
    <w:rsid w:val="004923A0"/>
    <w:rsid w:val="00492E77"/>
    <w:rsid w:val="00494EBD"/>
    <w:rsid w:val="00495248"/>
    <w:rsid w:val="00496EBE"/>
    <w:rsid w:val="00497A96"/>
    <w:rsid w:val="004A1994"/>
    <w:rsid w:val="004A3CB6"/>
    <w:rsid w:val="004A42CB"/>
    <w:rsid w:val="004A52E6"/>
    <w:rsid w:val="004A5565"/>
    <w:rsid w:val="004A5A55"/>
    <w:rsid w:val="004A5B9D"/>
    <w:rsid w:val="004A75CD"/>
    <w:rsid w:val="004B189F"/>
    <w:rsid w:val="004C40E9"/>
    <w:rsid w:val="004C5AC2"/>
    <w:rsid w:val="004C7A4E"/>
    <w:rsid w:val="004C7C5C"/>
    <w:rsid w:val="004D0FBE"/>
    <w:rsid w:val="004D1ABB"/>
    <w:rsid w:val="004D4DCA"/>
    <w:rsid w:val="004E000C"/>
    <w:rsid w:val="004E0DD9"/>
    <w:rsid w:val="004E14EF"/>
    <w:rsid w:val="004E2C78"/>
    <w:rsid w:val="004E47AB"/>
    <w:rsid w:val="004E4F44"/>
    <w:rsid w:val="004E7590"/>
    <w:rsid w:val="004F176D"/>
    <w:rsid w:val="004F2586"/>
    <w:rsid w:val="004F2ECB"/>
    <w:rsid w:val="004F7766"/>
    <w:rsid w:val="004F779C"/>
    <w:rsid w:val="004F7840"/>
    <w:rsid w:val="004F7E89"/>
    <w:rsid w:val="005018DC"/>
    <w:rsid w:val="0050329E"/>
    <w:rsid w:val="00506010"/>
    <w:rsid w:val="0050659D"/>
    <w:rsid w:val="00507637"/>
    <w:rsid w:val="0050768C"/>
    <w:rsid w:val="00510471"/>
    <w:rsid w:val="00513313"/>
    <w:rsid w:val="0051592A"/>
    <w:rsid w:val="00517274"/>
    <w:rsid w:val="005204D2"/>
    <w:rsid w:val="00525F99"/>
    <w:rsid w:val="00532150"/>
    <w:rsid w:val="005325FF"/>
    <w:rsid w:val="0053388B"/>
    <w:rsid w:val="00535FDC"/>
    <w:rsid w:val="0054066B"/>
    <w:rsid w:val="00542D24"/>
    <w:rsid w:val="00543C61"/>
    <w:rsid w:val="00544264"/>
    <w:rsid w:val="005455E0"/>
    <w:rsid w:val="00545AA7"/>
    <w:rsid w:val="00546B95"/>
    <w:rsid w:val="00547FBE"/>
    <w:rsid w:val="005515E7"/>
    <w:rsid w:val="00553F73"/>
    <w:rsid w:val="00555257"/>
    <w:rsid w:val="00556453"/>
    <w:rsid w:val="005601C9"/>
    <w:rsid w:val="005620D2"/>
    <w:rsid w:val="00562C68"/>
    <w:rsid w:val="005664B9"/>
    <w:rsid w:val="00567CAF"/>
    <w:rsid w:val="00571B09"/>
    <w:rsid w:val="00572BEF"/>
    <w:rsid w:val="00574575"/>
    <w:rsid w:val="005774E8"/>
    <w:rsid w:val="005834D1"/>
    <w:rsid w:val="00586D69"/>
    <w:rsid w:val="00586F4C"/>
    <w:rsid w:val="00587627"/>
    <w:rsid w:val="00593FC0"/>
    <w:rsid w:val="00597640"/>
    <w:rsid w:val="00597AEC"/>
    <w:rsid w:val="005A08FA"/>
    <w:rsid w:val="005A097D"/>
    <w:rsid w:val="005A14A2"/>
    <w:rsid w:val="005A16DD"/>
    <w:rsid w:val="005A1A52"/>
    <w:rsid w:val="005A4A85"/>
    <w:rsid w:val="005A7949"/>
    <w:rsid w:val="005B2D8B"/>
    <w:rsid w:val="005B6925"/>
    <w:rsid w:val="005C3E99"/>
    <w:rsid w:val="005C4FD0"/>
    <w:rsid w:val="005C6307"/>
    <w:rsid w:val="005C6CE3"/>
    <w:rsid w:val="005D016C"/>
    <w:rsid w:val="005D0B4C"/>
    <w:rsid w:val="005D4B5D"/>
    <w:rsid w:val="005E0178"/>
    <w:rsid w:val="005E46F2"/>
    <w:rsid w:val="005E5A1F"/>
    <w:rsid w:val="005E5E16"/>
    <w:rsid w:val="005E681B"/>
    <w:rsid w:val="005F3D6D"/>
    <w:rsid w:val="005F49F8"/>
    <w:rsid w:val="0060313E"/>
    <w:rsid w:val="00604ECA"/>
    <w:rsid w:val="0061263D"/>
    <w:rsid w:val="0061512D"/>
    <w:rsid w:val="0061769C"/>
    <w:rsid w:val="0061796E"/>
    <w:rsid w:val="00620271"/>
    <w:rsid w:val="00620702"/>
    <w:rsid w:val="00622FF8"/>
    <w:rsid w:val="00626647"/>
    <w:rsid w:val="006267D2"/>
    <w:rsid w:val="00630430"/>
    <w:rsid w:val="0063240A"/>
    <w:rsid w:val="006341A9"/>
    <w:rsid w:val="0064030D"/>
    <w:rsid w:val="00643D3F"/>
    <w:rsid w:val="00644F1F"/>
    <w:rsid w:val="006470BE"/>
    <w:rsid w:val="0065007A"/>
    <w:rsid w:val="00652ED9"/>
    <w:rsid w:val="00657B07"/>
    <w:rsid w:val="00657DA2"/>
    <w:rsid w:val="00660F57"/>
    <w:rsid w:val="00661206"/>
    <w:rsid w:val="00661876"/>
    <w:rsid w:val="00662371"/>
    <w:rsid w:val="00662DB7"/>
    <w:rsid w:val="00663D6B"/>
    <w:rsid w:val="00663FC9"/>
    <w:rsid w:val="006646D7"/>
    <w:rsid w:val="00665CDE"/>
    <w:rsid w:val="006722F5"/>
    <w:rsid w:val="006740EC"/>
    <w:rsid w:val="006748C4"/>
    <w:rsid w:val="00682C21"/>
    <w:rsid w:val="0068354A"/>
    <w:rsid w:val="00684E79"/>
    <w:rsid w:val="00684F9E"/>
    <w:rsid w:val="00686BD4"/>
    <w:rsid w:val="00687FE2"/>
    <w:rsid w:val="00690877"/>
    <w:rsid w:val="006920AA"/>
    <w:rsid w:val="00693387"/>
    <w:rsid w:val="006A0A18"/>
    <w:rsid w:val="006A11A9"/>
    <w:rsid w:val="006A18B4"/>
    <w:rsid w:val="006A5352"/>
    <w:rsid w:val="006A684E"/>
    <w:rsid w:val="006A7CE1"/>
    <w:rsid w:val="006A7D89"/>
    <w:rsid w:val="006B38FF"/>
    <w:rsid w:val="006C68EA"/>
    <w:rsid w:val="006D25C2"/>
    <w:rsid w:val="006D3021"/>
    <w:rsid w:val="006D7EB2"/>
    <w:rsid w:val="006E1D5C"/>
    <w:rsid w:val="006E281B"/>
    <w:rsid w:val="006E6016"/>
    <w:rsid w:val="006E6407"/>
    <w:rsid w:val="006E69F5"/>
    <w:rsid w:val="006E6ADF"/>
    <w:rsid w:val="006F5EE4"/>
    <w:rsid w:val="006F642B"/>
    <w:rsid w:val="00706D85"/>
    <w:rsid w:val="00707FC3"/>
    <w:rsid w:val="007101E1"/>
    <w:rsid w:val="00710E02"/>
    <w:rsid w:val="007127F4"/>
    <w:rsid w:val="00712BC4"/>
    <w:rsid w:val="007151EA"/>
    <w:rsid w:val="00716FD5"/>
    <w:rsid w:val="007312BC"/>
    <w:rsid w:val="0073559B"/>
    <w:rsid w:val="0073790B"/>
    <w:rsid w:val="00737B59"/>
    <w:rsid w:val="00741174"/>
    <w:rsid w:val="00743B67"/>
    <w:rsid w:val="00743B88"/>
    <w:rsid w:val="007448EE"/>
    <w:rsid w:val="007455C6"/>
    <w:rsid w:val="00747EF1"/>
    <w:rsid w:val="00754018"/>
    <w:rsid w:val="00754A59"/>
    <w:rsid w:val="00755888"/>
    <w:rsid w:val="00756E4D"/>
    <w:rsid w:val="00760E67"/>
    <w:rsid w:val="00762385"/>
    <w:rsid w:val="00762D4F"/>
    <w:rsid w:val="00767414"/>
    <w:rsid w:val="007678FA"/>
    <w:rsid w:val="007732F7"/>
    <w:rsid w:val="0077385B"/>
    <w:rsid w:val="00777A9C"/>
    <w:rsid w:val="00781BA5"/>
    <w:rsid w:val="0078265D"/>
    <w:rsid w:val="00786934"/>
    <w:rsid w:val="00786B2E"/>
    <w:rsid w:val="0079073F"/>
    <w:rsid w:val="00792A67"/>
    <w:rsid w:val="00793EF9"/>
    <w:rsid w:val="00795C5D"/>
    <w:rsid w:val="00795E3E"/>
    <w:rsid w:val="0079780E"/>
    <w:rsid w:val="007A04DE"/>
    <w:rsid w:val="007A0F9D"/>
    <w:rsid w:val="007A3605"/>
    <w:rsid w:val="007A4A4B"/>
    <w:rsid w:val="007A587F"/>
    <w:rsid w:val="007B6547"/>
    <w:rsid w:val="007C3832"/>
    <w:rsid w:val="007C3914"/>
    <w:rsid w:val="007C3EA0"/>
    <w:rsid w:val="007C57D5"/>
    <w:rsid w:val="007C6C94"/>
    <w:rsid w:val="007C79C9"/>
    <w:rsid w:val="007D0B2F"/>
    <w:rsid w:val="007D1F44"/>
    <w:rsid w:val="007D28B6"/>
    <w:rsid w:val="007D30E2"/>
    <w:rsid w:val="007E0BF7"/>
    <w:rsid w:val="007E0CB7"/>
    <w:rsid w:val="007E13C8"/>
    <w:rsid w:val="007E33F7"/>
    <w:rsid w:val="007F0561"/>
    <w:rsid w:val="007F2D95"/>
    <w:rsid w:val="007F55C9"/>
    <w:rsid w:val="00802BFE"/>
    <w:rsid w:val="0080540F"/>
    <w:rsid w:val="00807E40"/>
    <w:rsid w:val="00810984"/>
    <w:rsid w:val="00811E9C"/>
    <w:rsid w:val="008127B4"/>
    <w:rsid w:val="00816946"/>
    <w:rsid w:val="00817A10"/>
    <w:rsid w:val="00821928"/>
    <w:rsid w:val="00822787"/>
    <w:rsid w:val="008231ED"/>
    <w:rsid w:val="00825AD9"/>
    <w:rsid w:val="00834AAC"/>
    <w:rsid w:val="00843373"/>
    <w:rsid w:val="008433DD"/>
    <w:rsid w:val="00845202"/>
    <w:rsid w:val="00847648"/>
    <w:rsid w:val="00847845"/>
    <w:rsid w:val="00854F99"/>
    <w:rsid w:val="00855442"/>
    <w:rsid w:val="008605CF"/>
    <w:rsid w:val="00860E41"/>
    <w:rsid w:val="008619C2"/>
    <w:rsid w:val="008624E5"/>
    <w:rsid w:val="00862767"/>
    <w:rsid w:val="00867537"/>
    <w:rsid w:val="00871E36"/>
    <w:rsid w:val="008721E2"/>
    <w:rsid w:val="0087242F"/>
    <w:rsid w:val="00872E1A"/>
    <w:rsid w:val="0087704A"/>
    <w:rsid w:val="008806F9"/>
    <w:rsid w:val="00881C10"/>
    <w:rsid w:val="008837A5"/>
    <w:rsid w:val="00883EF9"/>
    <w:rsid w:val="00885048"/>
    <w:rsid w:val="00886C49"/>
    <w:rsid w:val="008871D8"/>
    <w:rsid w:val="00887601"/>
    <w:rsid w:val="008900F9"/>
    <w:rsid w:val="0089092D"/>
    <w:rsid w:val="0089212C"/>
    <w:rsid w:val="008923D4"/>
    <w:rsid w:val="00892FD4"/>
    <w:rsid w:val="00894279"/>
    <w:rsid w:val="008954EF"/>
    <w:rsid w:val="00895636"/>
    <w:rsid w:val="008971D5"/>
    <w:rsid w:val="008A0F22"/>
    <w:rsid w:val="008A3F6A"/>
    <w:rsid w:val="008A42E9"/>
    <w:rsid w:val="008A53ED"/>
    <w:rsid w:val="008A6BB3"/>
    <w:rsid w:val="008B26AD"/>
    <w:rsid w:val="008B44FC"/>
    <w:rsid w:val="008B6011"/>
    <w:rsid w:val="008B614D"/>
    <w:rsid w:val="008B6ADC"/>
    <w:rsid w:val="008C286B"/>
    <w:rsid w:val="008C2C51"/>
    <w:rsid w:val="008C6105"/>
    <w:rsid w:val="008C70C6"/>
    <w:rsid w:val="008D042C"/>
    <w:rsid w:val="008D400E"/>
    <w:rsid w:val="008F0070"/>
    <w:rsid w:val="008F0BA4"/>
    <w:rsid w:val="008F12D5"/>
    <w:rsid w:val="008F286B"/>
    <w:rsid w:val="00901211"/>
    <w:rsid w:val="009025DF"/>
    <w:rsid w:val="00906D37"/>
    <w:rsid w:val="009119DF"/>
    <w:rsid w:val="009164BA"/>
    <w:rsid w:val="00922026"/>
    <w:rsid w:val="009220C4"/>
    <w:rsid w:val="00922313"/>
    <w:rsid w:val="00922CF1"/>
    <w:rsid w:val="009252B2"/>
    <w:rsid w:val="0092542D"/>
    <w:rsid w:val="0093036B"/>
    <w:rsid w:val="0093098A"/>
    <w:rsid w:val="009365E1"/>
    <w:rsid w:val="00936C72"/>
    <w:rsid w:val="00941595"/>
    <w:rsid w:val="009422E5"/>
    <w:rsid w:val="00942F79"/>
    <w:rsid w:val="00945D65"/>
    <w:rsid w:val="009474D6"/>
    <w:rsid w:val="00950416"/>
    <w:rsid w:val="0095185F"/>
    <w:rsid w:val="00951E8C"/>
    <w:rsid w:val="00955CDF"/>
    <w:rsid w:val="00956100"/>
    <w:rsid w:val="00956A33"/>
    <w:rsid w:val="0095713B"/>
    <w:rsid w:val="0095720B"/>
    <w:rsid w:val="009574AD"/>
    <w:rsid w:val="009574D7"/>
    <w:rsid w:val="00964DCF"/>
    <w:rsid w:val="009656F4"/>
    <w:rsid w:val="00970CA6"/>
    <w:rsid w:val="00971835"/>
    <w:rsid w:val="00971BE2"/>
    <w:rsid w:val="009739E0"/>
    <w:rsid w:val="00973BE0"/>
    <w:rsid w:val="00975F0F"/>
    <w:rsid w:val="009808E1"/>
    <w:rsid w:val="00982792"/>
    <w:rsid w:val="00985B26"/>
    <w:rsid w:val="009872DC"/>
    <w:rsid w:val="009878E1"/>
    <w:rsid w:val="00990B62"/>
    <w:rsid w:val="00994935"/>
    <w:rsid w:val="0099509C"/>
    <w:rsid w:val="009950F8"/>
    <w:rsid w:val="00995D7D"/>
    <w:rsid w:val="0099624C"/>
    <w:rsid w:val="009A0C7A"/>
    <w:rsid w:val="009A25BF"/>
    <w:rsid w:val="009A290A"/>
    <w:rsid w:val="009A356E"/>
    <w:rsid w:val="009A3ECC"/>
    <w:rsid w:val="009A5D81"/>
    <w:rsid w:val="009A5F2C"/>
    <w:rsid w:val="009B589E"/>
    <w:rsid w:val="009B693A"/>
    <w:rsid w:val="009B6C33"/>
    <w:rsid w:val="009B7693"/>
    <w:rsid w:val="009D0EBF"/>
    <w:rsid w:val="009D3E18"/>
    <w:rsid w:val="009D4EFD"/>
    <w:rsid w:val="009E2520"/>
    <w:rsid w:val="009E2EE3"/>
    <w:rsid w:val="009E512B"/>
    <w:rsid w:val="009E7752"/>
    <w:rsid w:val="009F126F"/>
    <w:rsid w:val="009F3375"/>
    <w:rsid w:val="009F48FB"/>
    <w:rsid w:val="009F4E71"/>
    <w:rsid w:val="009F4FF5"/>
    <w:rsid w:val="009F5406"/>
    <w:rsid w:val="009F5728"/>
    <w:rsid w:val="009F6E37"/>
    <w:rsid w:val="00A009DA"/>
    <w:rsid w:val="00A016E2"/>
    <w:rsid w:val="00A03643"/>
    <w:rsid w:val="00A03777"/>
    <w:rsid w:val="00A0497C"/>
    <w:rsid w:val="00A06AF8"/>
    <w:rsid w:val="00A122D3"/>
    <w:rsid w:val="00A1390F"/>
    <w:rsid w:val="00A1710E"/>
    <w:rsid w:val="00A219BC"/>
    <w:rsid w:val="00A235C3"/>
    <w:rsid w:val="00A364A6"/>
    <w:rsid w:val="00A378AE"/>
    <w:rsid w:val="00A43C4B"/>
    <w:rsid w:val="00A43C99"/>
    <w:rsid w:val="00A4450C"/>
    <w:rsid w:val="00A454ED"/>
    <w:rsid w:val="00A52145"/>
    <w:rsid w:val="00A5362A"/>
    <w:rsid w:val="00A53D8A"/>
    <w:rsid w:val="00A546D3"/>
    <w:rsid w:val="00A54A95"/>
    <w:rsid w:val="00A54C37"/>
    <w:rsid w:val="00A5530F"/>
    <w:rsid w:val="00A55E50"/>
    <w:rsid w:val="00A617AD"/>
    <w:rsid w:val="00A6212A"/>
    <w:rsid w:val="00A63D56"/>
    <w:rsid w:val="00A66DBA"/>
    <w:rsid w:val="00A70E8C"/>
    <w:rsid w:val="00A73FC4"/>
    <w:rsid w:val="00A75E77"/>
    <w:rsid w:val="00A77DDB"/>
    <w:rsid w:val="00A80FCB"/>
    <w:rsid w:val="00A866C8"/>
    <w:rsid w:val="00A90502"/>
    <w:rsid w:val="00A938D7"/>
    <w:rsid w:val="00A95970"/>
    <w:rsid w:val="00A95FE3"/>
    <w:rsid w:val="00A97CA0"/>
    <w:rsid w:val="00AA0DEE"/>
    <w:rsid w:val="00AA2492"/>
    <w:rsid w:val="00AA2D13"/>
    <w:rsid w:val="00AA3B5F"/>
    <w:rsid w:val="00AA6965"/>
    <w:rsid w:val="00AB04B8"/>
    <w:rsid w:val="00AB17E6"/>
    <w:rsid w:val="00AB5F9B"/>
    <w:rsid w:val="00AB74D6"/>
    <w:rsid w:val="00AC107E"/>
    <w:rsid w:val="00AC2FFD"/>
    <w:rsid w:val="00AC313B"/>
    <w:rsid w:val="00AC6FA1"/>
    <w:rsid w:val="00AC7BDE"/>
    <w:rsid w:val="00AD0C75"/>
    <w:rsid w:val="00AD176D"/>
    <w:rsid w:val="00AD3E45"/>
    <w:rsid w:val="00AD587D"/>
    <w:rsid w:val="00AD5AF0"/>
    <w:rsid w:val="00AE1CA0"/>
    <w:rsid w:val="00AE5792"/>
    <w:rsid w:val="00AE6902"/>
    <w:rsid w:val="00AF021D"/>
    <w:rsid w:val="00AF115A"/>
    <w:rsid w:val="00AF20EB"/>
    <w:rsid w:val="00AF3E82"/>
    <w:rsid w:val="00AF5469"/>
    <w:rsid w:val="00AF7EE8"/>
    <w:rsid w:val="00B00964"/>
    <w:rsid w:val="00B01648"/>
    <w:rsid w:val="00B01A54"/>
    <w:rsid w:val="00B03F0B"/>
    <w:rsid w:val="00B05A86"/>
    <w:rsid w:val="00B06EE3"/>
    <w:rsid w:val="00B10754"/>
    <w:rsid w:val="00B142D1"/>
    <w:rsid w:val="00B14376"/>
    <w:rsid w:val="00B16782"/>
    <w:rsid w:val="00B201ED"/>
    <w:rsid w:val="00B20819"/>
    <w:rsid w:val="00B279DB"/>
    <w:rsid w:val="00B31F3E"/>
    <w:rsid w:val="00B32B90"/>
    <w:rsid w:val="00B3598D"/>
    <w:rsid w:val="00B37977"/>
    <w:rsid w:val="00B37B36"/>
    <w:rsid w:val="00B44E1D"/>
    <w:rsid w:val="00B451A5"/>
    <w:rsid w:val="00B4552B"/>
    <w:rsid w:val="00B46679"/>
    <w:rsid w:val="00B50B39"/>
    <w:rsid w:val="00B51FC4"/>
    <w:rsid w:val="00B52718"/>
    <w:rsid w:val="00B55176"/>
    <w:rsid w:val="00B55CA7"/>
    <w:rsid w:val="00B56949"/>
    <w:rsid w:val="00B57957"/>
    <w:rsid w:val="00B645F3"/>
    <w:rsid w:val="00B716CF"/>
    <w:rsid w:val="00B742C8"/>
    <w:rsid w:val="00B7477A"/>
    <w:rsid w:val="00B75357"/>
    <w:rsid w:val="00B7620C"/>
    <w:rsid w:val="00B76359"/>
    <w:rsid w:val="00B84C0E"/>
    <w:rsid w:val="00B85AC1"/>
    <w:rsid w:val="00B929D7"/>
    <w:rsid w:val="00B9424F"/>
    <w:rsid w:val="00B945FE"/>
    <w:rsid w:val="00B952AF"/>
    <w:rsid w:val="00BA56F0"/>
    <w:rsid w:val="00BA6424"/>
    <w:rsid w:val="00BB06E5"/>
    <w:rsid w:val="00BB1930"/>
    <w:rsid w:val="00BB5493"/>
    <w:rsid w:val="00BB65CA"/>
    <w:rsid w:val="00BC0DFF"/>
    <w:rsid w:val="00BC5E1C"/>
    <w:rsid w:val="00BD056A"/>
    <w:rsid w:val="00BD1200"/>
    <w:rsid w:val="00BD261A"/>
    <w:rsid w:val="00BD2C85"/>
    <w:rsid w:val="00BD4AC5"/>
    <w:rsid w:val="00BE2D4C"/>
    <w:rsid w:val="00BE2E26"/>
    <w:rsid w:val="00BE4509"/>
    <w:rsid w:val="00BE490D"/>
    <w:rsid w:val="00BE513C"/>
    <w:rsid w:val="00BE5CA0"/>
    <w:rsid w:val="00BE6848"/>
    <w:rsid w:val="00BE6EA7"/>
    <w:rsid w:val="00BF1028"/>
    <w:rsid w:val="00BF22CE"/>
    <w:rsid w:val="00BF2A99"/>
    <w:rsid w:val="00BF6592"/>
    <w:rsid w:val="00C02F42"/>
    <w:rsid w:val="00C02FCA"/>
    <w:rsid w:val="00C050FD"/>
    <w:rsid w:val="00C05352"/>
    <w:rsid w:val="00C07695"/>
    <w:rsid w:val="00C07F72"/>
    <w:rsid w:val="00C106E6"/>
    <w:rsid w:val="00C1460F"/>
    <w:rsid w:val="00C15BCF"/>
    <w:rsid w:val="00C17B00"/>
    <w:rsid w:val="00C17B4F"/>
    <w:rsid w:val="00C200D0"/>
    <w:rsid w:val="00C20260"/>
    <w:rsid w:val="00C212BC"/>
    <w:rsid w:val="00C2172B"/>
    <w:rsid w:val="00C2176E"/>
    <w:rsid w:val="00C22965"/>
    <w:rsid w:val="00C26FCD"/>
    <w:rsid w:val="00C3324C"/>
    <w:rsid w:val="00C34C97"/>
    <w:rsid w:val="00C34F30"/>
    <w:rsid w:val="00C3512C"/>
    <w:rsid w:val="00C35F53"/>
    <w:rsid w:val="00C371C7"/>
    <w:rsid w:val="00C4192E"/>
    <w:rsid w:val="00C50E0A"/>
    <w:rsid w:val="00C51301"/>
    <w:rsid w:val="00C6185A"/>
    <w:rsid w:val="00C61AAF"/>
    <w:rsid w:val="00C75094"/>
    <w:rsid w:val="00C76F23"/>
    <w:rsid w:val="00C8290E"/>
    <w:rsid w:val="00C82D45"/>
    <w:rsid w:val="00C84285"/>
    <w:rsid w:val="00C84E1E"/>
    <w:rsid w:val="00C87545"/>
    <w:rsid w:val="00C94FAA"/>
    <w:rsid w:val="00C95CD2"/>
    <w:rsid w:val="00C9603E"/>
    <w:rsid w:val="00CA1526"/>
    <w:rsid w:val="00CA22D8"/>
    <w:rsid w:val="00CA4D5C"/>
    <w:rsid w:val="00CA72B0"/>
    <w:rsid w:val="00CB222F"/>
    <w:rsid w:val="00CB2F64"/>
    <w:rsid w:val="00CB5699"/>
    <w:rsid w:val="00CB603A"/>
    <w:rsid w:val="00CB6D4B"/>
    <w:rsid w:val="00CC1CDB"/>
    <w:rsid w:val="00CC2BD7"/>
    <w:rsid w:val="00CC6FED"/>
    <w:rsid w:val="00CD1C3D"/>
    <w:rsid w:val="00CD5C05"/>
    <w:rsid w:val="00CE4C3C"/>
    <w:rsid w:val="00CE59EC"/>
    <w:rsid w:val="00CF1FE5"/>
    <w:rsid w:val="00CF39DC"/>
    <w:rsid w:val="00CF4721"/>
    <w:rsid w:val="00CF58F0"/>
    <w:rsid w:val="00CF6276"/>
    <w:rsid w:val="00CF7CA2"/>
    <w:rsid w:val="00D03718"/>
    <w:rsid w:val="00D03A3D"/>
    <w:rsid w:val="00D042C0"/>
    <w:rsid w:val="00D121DB"/>
    <w:rsid w:val="00D13D55"/>
    <w:rsid w:val="00D146EF"/>
    <w:rsid w:val="00D16502"/>
    <w:rsid w:val="00D22354"/>
    <w:rsid w:val="00D25ABC"/>
    <w:rsid w:val="00D3093E"/>
    <w:rsid w:val="00D36101"/>
    <w:rsid w:val="00D42C82"/>
    <w:rsid w:val="00D435C8"/>
    <w:rsid w:val="00D43A74"/>
    <w:rsid w:val="00D453F5"/>
    <w:rsid w:val="00D51AC7"/>
    <w:rsid w:val="00D54172"/>
    <w:rsid w:val="00D54DC5"/>
    <w:rsid w:val="00D557F2"/>
    <w:rsid w:val="00D55DD8"/>
    <w:rsid w:val="00D56F15"/>
    <w:rsid w:val="00D56FEF"/>
    <w:rsid w:val="00D6377A"/>
    <w:rsid w:val="00D6432B"/>
    <w:rsid w:val="00D6464D"/>
    <w:rsid w:val="00D65432"/>
    <w:rsid w:val="00D6774F"/>
    <w:rsid w:val="00D743A0"/>
    <w:rsid w:val="00D76644"/>
    <w:rsid w:val="00D8061E"/>
    <w:rsid w:val="00D81DA6"/>
    <w:rsid w:val="00D83B33"/>
    <w:rsid w:val="00D86CDF"/>
    <w:rsid w:val="00D87426"/>
    <w:rsid w:val="00D8798C"/>
    <w:rsid w:val="00D92412"/>
    <w:rsid w:val="00D942DA"/>
    <w:rsid w:val="00D9597C"/>
    <w:rsid w:val="00D96DC8"/>
    <w:rsid w:val="00D97081"/>
    <w:rsid w:val="00D974AA"/>
    <w:rsid w:val="00DA0786"/>
    <w:rsid w:val="00DA2DDA"/>
    <w:rsid w:val="00DA3664"/>
    <w:rsid w:val="00DA3CF9"/>
    <w:rsid w:val="00DA69D6"/>
    <w:rsid w:val="00DB094F"/>
    <w:rsid w:val="00DB1024"/>
    <w:rsid w:val="00DB431D"/>
    <w:rsid w:val="00DB50D5"/>
    <w:rsid w:val="00DC1710"/>
    <w:rsid w:val="00DD0AFB"/>
    <w:rsid w:val="00DD3B59"/>
    <w:rsid w:val="00DD60B5"/>
    <w:rsid w:val="00DE0D4E"/>
    <w:rsid w:val="00DE1C27"/>
    <w:rsid w:val="00DE304A"/>
    <w:rsid w:val="00DE6FCF"/>
    <w:rsid w:val="00DF10FF"/>
    <w:rsid w:val="00DF15F7"/>
    <w:rsid w:val="00DF42CB"/>
    <w:rsid w:val="00DF6FF5"/>
    <w:rsid w:val="00DF7298"/>
    <w:rsid w:val="00E014DF"/>
    <w:rsid w:val="00E03994"/>
    <w:rsid w:val="00E060AC"/>
    <w:rsid w:val="00E0742F"/>
    <w:rsid w:val="00E10BB6"/>
    <w:rsid w:val="00E112AF"/>
    <w:rsid w:val="00E11634"/>
    <w:rsid w:val="00E12979"/>
    <w:rsid w:val="00E12D5A"/>
    <w:rsid w:val="00E14369"/>
    <w:rsid w:val="00E15C00"/>
    <w:rsid w:val="00E15F3E"/>
    <w:rsid w:val="00E163D4"/>
    <w:rsid w:val="00E16C9D"/>
    <w:rsid w:val="00E17817"/>
    <w:rsid w:val="00E21158"/>
    <w:rsid w:val="00E21679"/>
    <w:rsid w:val="00E2238D"/>
    <w:rsid w:val="00E2301B"/>
    <w:rsid w:val="00E23A64"/>
    <w:rsid w:val="00E25BE3"/>
    <w:rsid w:val="00E340FC"/>
    <w:rsid w:val="00E35710"/>
    <w:rsid w:val="00E365BE"/>
    <w:rsid w:val="00E412ED"/>
    <w:rsid w:val="00E422B9"/>
    <w:rsid w:val="00E430A8"/>
    <w:rsid w:val="00E4311D"/>
    <w:rsid w:val="00E4367F"/>
    <w:rsid w:val="00E43F2F"/>
    <w:rsid w:val="00E44525"/>
    <w:rsid w:val="00E45D06"/>
    <w:rsid w:val="00E4756D"/>
    <w:rsid w:val="00E515EF"/>
    <w:rsid w:val="00E528C9"/>
    <w:rsid w:val="00E55C20"/>
    <w:rsid w:val="00E56587"/>
    <w:rsid w:val="00E57410"/>
    <w:rsid w:val="00E574A6"/>
    <w:rsid w:val="00E61FB4"/>
    <w:rsid w:val="00E626AD"/>
    <w:rsid w:val="00E6348F"/>
    <w:rsid w:val="00E64EBA"/>
    <w:rsid w:val="00E65DBA"/>
    <w:rsid w:val="00E663C3"/>
    <w:rsid w:val="00E70E00"/>
    <w:rsid w:val="00E71BD1"/>
    <w:rsid w:val="00E72F3B"/>
    <w:rsid w:val="00E82999"/>
    <w:rsid w:val="00E875EB"/>
    <w:rsid w:val="00E925B1"/>
    <w:rsid w:val="00E92662"/>
    <w:rsid w:val="00E92F42"/>
    <w:rsid w:val="00E93432"/>
    <w:rsid w:val="00E93DBF"/>
    <w:rsid w:val="00E95D85"/>
    <w:rsid w:val="00E973EF"/>
    <w:rsid w:val="00E97EA5"/>
    <w:rsid w:val="00EA0EA6"/>
    <w:rsid w:val="00EA1311"/>
    <w:rsid w:val="00EA1397"/>
    <w:rsid w:val="00EA1C1D"/>
    <w:rsid w:val="00EA4117"/>
    <w:rsid w:val="00EA50B4"/>
    <w:rsid w:val="00EA5833"/>
    <w:rsid w:val="00EB2164"/>
    <w:rsid w:val="00EB4129"/>
    <w:rsid w:val="00EB7765"/>
    <w:rsid w:val="00EC0A9E"/>
    <w:rsid w:val="00EC3E90"/>
    <w:rsid w:val="00EC6C61"/>
    <w:rsid w:val="00ED00F2"/>
    <w:rsid w:val="00ED0169"/>
    <w:rsid w:val="00ED46BA"/>
    <w:rsid w:val="00ED4BF6"/>
    <w:rsid w:val="00ED4D2D"/>
    <w:rsid w:val="00ED6461"/>
    <w:rsid w:val="00ED725A"/>
    <w:rsid w:val="00ED7E80"/>
    <w:rsid w:val="00EE17E7"/>
    <w:rsid w:val="00EE1E05"/>
    <w:rsid w:val="00EE38D6"/>
    <w:rsid w:val="00EE5124"/>
    <w:rsid w:val="00EE63C6"/>
    <w:rsid w:val="00EE6D84"/>
    <w:rsid w:val="00EE72D0"/>
    <w:rsid w:val="00EF4712"/>
    <w:rsid w:val="00EF54CD"/>
    <w:rsid w:val="00EF6AF4"/>
    <w:rsid w:val="00F05FCC"/>
    <w:rsid w:val="00F061B7"/>
    <w:rsid w:val="00F07630"/>
    <w:rsid w:val="00F10A2D"/>
    <w:rsid w:val="00F13054"/>
    <w:rsid w:val="00F13FBD"/>
    <w:rsid w:val="00F1435F"/>
    <w:rsid w:val="00F15BD7"/>
    <w:rsid w:val="00F2007E"/>
    <w:rsid w:val="00F202C9"/>
    <w:rsid w:val="00F212DD"/>
    <w:rsid w:val="00F2142D"/>
    <w:rsid w:val="00F2194E"/>
    <w:rsid w:val="00F21AED"/>
    <w:rsid w:val="00F2265F"/>
    <w:rsid w:val="00F251CD"/>
    <w:rsid w:val="00F2784F"/>
    <w:rsid w:val="00F27E7D"/>
    <w:rsid w:val="00F30395"/>
    <w:rsid w:val="00F32B7B"/>
    <w:rsid w:val="00F34BA8"/>
    <w:rsid w:val="00F35B5A"/>
    <w:rsid w:val="00F364C5"/>
    <w:rsid w:val="00F40FC1"/>
    <w:rsid w:val="00F42A10"/>
    <w:rsid w:val="00F46341"/>
    <w:rsid w:val="00F46E37"/>
    <w:rsid w:val="00F47C05"/>
    <w:rsid w:val="00F500F8"/>
    <w:rsid w:val="00F5092F"/>
    <w:rsid w:val="00F50EA2"/>
    <w:rsid w:val="00F521D9"/>
    <w:rsid w:val="00F52A0B"/>
    <w:rsid w:val="00F55127"/>
    <w:rsid w:val="00F559F9"/>
    <w:rsid w:val="00F62141"/>
    <w:rsid w:val="00F6441D"/>
    <w:rsid w:val="00F71645"/>
    <w:rsid w:val="00F738D6"/>
    <w:rsid w:val="00F754FF"/>
    <w:rsid w:val="00F8577E"/>
    <w:rsid w:val="00F914AE"/>
    <w:rsid w:val="00F96021"/>
    <w:rsid w:val="00F96CB6"/>
    <w:rsid w:val="00FA10C1"/>
    <w:rsid w:val="00FA2FE6"/>
    <w:rsid w:val="00FA39D3"/>
    <w:rsid w:val="00FA6CB6"/>
    <w:rsid w:val="00FA71A6"/>
    <w:rsid w:val="00FB2362"/>
    <w:rsid w:val="00FB3C26"/>
    <w:rsid w:val="00FB4152"/>
    <w:rsid w:val="00FB5061"/>
    <w:rsid w:val="00FC00CC"/>
    <w:rsid w:val="00FC0E3F"/>
    <w:rsid w:val="00FC2C68"/>
    <w:rsid w:val="00FC4A34"/>
    <w:rsid w:val="00FC771D"/>
    <w:rsid w:val="00FC7B34"/>
    <w:rsid w:val="00FD0EA7"/>
    <w:rsid w:val="00FD3CD5"/>
    <w:rsid w:val="00FD55FD"/>
    <w:rsid w:val="00FD6659"/>
    <w:rsid w:val="00FE0282"/>
    <w:rsid w:val="00FE2AFD"/>
    <w:rsid w:val="00FE3A16"/>
    <w:rsid w:val="00FE425D"/>
    <w:rsid w:val="00FE4815"/>
    <w:rsid w:val="00FE4CF4"/>
    <w:rsid w:val="00FE4E18"/>
    <w:rsid w:val="00FE5341"/>
    <w:rsid w:val="00FE5FF3"/>
    <w:rsid w:val="00FE6DF4"/>
    <w:rsid w:val="00FF1031"/>
    <w:rsid w:val="00FF2F54"/>
    <w:rsid w:val="00FF5E84"/>
    <w:rsid w:val="229C313A"/>
    <w:rsid w:val="4172741C"/>
    <w:rsid w:val="4FB6BF55"/>
    <w:rsid w:val="621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2741C"/>
  <w15:chartTrackingRefBased/>
  <w15:docId w15:val="{0CEC86EA-BD67-48A0-AF17-5FD48E82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76A"/>
    <w:rPr>
      <w:rFonts w:ascii="Times New Roman" w:hAnsi="Times New Roman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0B01A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76A"/>
    <w:pPr>
      <w:spacing w:before="240" w:after="0"/>
      <w:outlineLvl w:val="1"/>
    </w:pPr>
    <w:rPr>
      <w:rFonts w:ascii="Cambria" w:hAnsi="Cambria" w:cs="Cambay Devanagari"/>
      <w:b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56D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1A3"/>
    <w:rPr>
      <w:rFonts w:ascii="Copperplate Gothic Bold" w:hAnsi="Copperplate Gothic Bold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0076A"/>
    <w:rPr>
      <w:rFonts w:ascii="Cambria" w:hAnsi="Cambria" w:cs="Cambay Devanagari"/>
      <w:b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4756D"/>
    <w:rPr>
      <w:rFonts w:ascii="Times New Roman" w:hAnsi="Times New Roman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03994"/>
    <w:rPr>
      <w:rFonts w:ascii="Copperplate Gothic Bold" w:hAnsi="Copperplate Gothic Bold" w:cs="Times New Roman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03994"/>
    <w:pPr>
      <w:spacing w:after="0"/>
      <w:jc w:val="center"/>
      <w:outlineLvl w:val="0"/>
    </w:pPr>
    <w:rPr>
      <w:rFonts w:ascii="Copperplate Gothic Bold" w:hAnsi="Copperplate Gothic Bol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4B189F"/>
    <w:rPr>
      <w:rFonts w:ascii="Times New Roman" w:eastAsiaTheme="majorEastAsia" w:hAnsi="Times New Roman" w:cs="Times New Roman"/>
      <w:b/>
      <w:bCs/>
      <w:color w:val="595959" w:themeColor="text1" w:themeTint="A6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89F"/>
    <w:pPr>
      <w:numPr>
        <w:ilvl w:val="1"/>
      </w:numPr>
      <w:jc w:val="center"/>
    </w:pPr>
    <w:rPr>
      <w:rFonts w:eastAsiaTheme="majorEastAsia"/>
      <w:b/>
      <w:bCs/>
      <w:color w:val="595959" w:themeColor="text1" w:themeTint="A6"/>
      <w:spacing w:val="15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1058FD"/>
    <w:rPr>
      <w:rFonts w:ascii="Times New Roman" w:hAnsi="Times New Roman" w:cs="Times New Roman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1058FD"/>
    <w:pPr>
      <w:spacing w:after="0"/>
      <w:ind w:left="360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CD"/>
    <w:rPr>
      <w:rFonts w:ascii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C2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CD"/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FF5E84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B6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F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F42"/>
    <w:rPr>
      <w:color w:val="605E5C"/>
      <w:shd w:val="clear" w:color="auto" w:fill="E1DFDD"/>
    </w:rPr>
  </w:style>
  <w:style w:type="character" w:styleId="BookTitle">
    <w:name w:val="Book Title"/>
    <w:uiPriority w:val="33"/>
    <w:qFormat/>
    <w:rsid w:val="00FA10C1"/>
    <w:rPr>
      <w:rFonts w:ascii="Copperplate Gothic Bold" w:hAnsi="Copperplate Gothic Bold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05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99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991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0493E-6DDD-4182-9B3F-AB84987B4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638FC-2570-4FD3-ADBA-036BDB6348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3.xml><?xml version="1.0" encoding="utf-8"?>
<ds:datastoreItem xmlns:ds="http://schemas.openxmlformats.org/officeDocument/2006/customXml" ds:itemID="{4EB67F2B-76A4-481C-A4F2-0FD85325D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710</Words>
  <Characters>3980</Characters>
  <Application>Microsoft Office Word</Application>
  <DocSecurity>0</DocSecurity>
  <Lines>195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2025.03.19 - Meeting Minutes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2025.03.19 - Meeting Minutes</dc:title>
  <dc:subject/>
  <dc:creator>Highfill, Ryan (S&amp;T-Student)</dc:creator>
  <cp:keywords/>
  <dc:description/>
  <cp:lastModifiedBy>Kent, Zandra</cp:lastModifiedBy>
  <cp:revision>125</cp:revision>
  <cp:lastPrinted>2025-09-24T18:52:00Z</cp:lastPrinted>
  <dcterms:created xsi:type="dcterms:W3CDTF">2025-10-31T16:28:00Z</dcterms:created>
  <dcterms:modified xsi:type="dcterms:W3CDTF">2026-03-19T17:01:00Z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