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B8" w:rsidRDefault="00E074B8" w:rsidP="00E074B8">
      <w:pPr>
        <w:pStyle w:val="Title"/>
        <w:jc w:val="left"/>
        <w:rPr>
          <w:bCs w:val="0"/>
          <w:highlight w:val="yellow"/>
        </w:rPr>
      </w:pPr>
      <w:r>
        <w:rPr>
          <w:bCs w:val="0"/>
          <w:highlight w:val="yellow"/>
        </w:rPr>
        <w:t>Date</w:t>
      </w:r>
    </w:p>
    <w:p w:rsidR="00E074B8" w:rsidRDefault="00E074B8" w:rsidP="00E074B8">
      <w:pPr>
        <w:pStyle w:val="Title"/>
        <w:rPr>
          <w:bCs w:val="0"/>
          <w:highlight w:val="yellow"/>
        </w:rPr>
      </w:pPr>
      <w:r>
        <w:rPr>
          <w:bCs w:val="0"/>
          <w:highlight w:val="yellow"/>
        </w:rPr>
        <w:t>Project Name</w:t>
      </w:r>
    </w:p>
    <w:p w:rsidR="00E074B8" w:rsidRDefault="00326E96" w:rsidP="00E074B8">
      <w:pPr>
        <w:pStyle w:val="Subtitle"/>
      </w:pPr>
      <w:r>
        <w:t>Design-Build</w:t>
      </w:r>
      <w:r w:rsidR="00E074B8">
        <w:t xml:space="preserve"> Contract</w:t>
      </w:r>
    </w:p>
    <w:p w:rsidR="00E074B8" w:rsidRDefault="00E074B8" w:rsidP="00E074B8">
      <w:pPr>
        <w:pStyle w:val="Heading6"/>
      </w:pPr>
      <w:r>
        <w:rPr>
          <w:highlight w:val="yellow"/>
        </w:rPr>
        <w:t>(M</w:t>
      </w:r>
      <w:r w:rsidR="00FE594D">
        <w:rPr>
          <w:highlight w:val="yellow"/>
        </w:rPr>
        <w:t>U</w:t>
      </w:r>
      <w:r>
        <w:rPr>
          <w:highlight w:val="yellow"/>
        </w:rPr>
        <w:t xml:space="preserve">, </w:t>
      </w:r>
      <w:r w:rsidR="00FE594D">
        <w:rPr>
          <w:highlight w:val="yellow"/>
        </w:rPr>
        <w:t>UM</w:t>
      </w:r>
      <w:r>
        <w:rPr>
          <w:highlight w:val="yellow"/>
        </w:rPr>
        <w:t xml:space="preserve">KC, </w:t>
      </w:r>
      <w:r w:rsidR="00FE594D">
        <w:rPr>
          <w:highlight w:val="yellow"/>
        </w:rPr>
        <w:t>UM</w:t>
      </w:r>
      <w:r>
        <w:rPr>
          <w:highlight w:val="yellow"/>
        </w:rPr>
        <w:t>SL, or S&amp;T)</w:t>
      </w:r>
    </w:p>
    <w:p w:rsidR="00E074B8" w:rsidRPr="00420CA1" w:rsidRDefault="00E074B8" w:rsidP="00E074B8">
      <w:pPr>
        <w:rPr>
          <w:rFonts w:ascii="Times New Roman" w:hAnsi="Times New Roman"/>
          <w:u w:val="single"/>
        </w:rPr>
      </w:pPr>
      <w:r w:rsidRPr="00420CA1">
        <w:rPr>
          <w:rFonts w:ascii="Times New Roman" w:hAnsi="Times New Roman"/>
          <w:bCs/>
          <w:u w:val="single"/>
        </w:rPr>
        <w:t>Project</w:t>
      </w:r>
      <w:r w:rsidRPr="00420CA1">
        <w:rPr>
          <w:rFonts w:ascii="Times New Roman" w:hAnsi="Times New Roman"/>
          <w:bCs/>
        </w:rPr>
        <w:t>:</w:t>
      </w:r>
    </w:p>
    <w:p w:rsidR="00326E96" w:rsidRPr="00420CA1" w:rsidRDefault="007B5874" w:rsidP="00E074B8">
      <w:pPr>
        <w:rPr>
          <w:rFonts w:ascii="Times New Roman" w:hAnsi="Times New Roman"/>
          <w:highlight w:val="yellow"/>
        </w:rPr>
      </w:pPr>
      <w:r w:rsidRPr="00420CA1">
        <w:rPr>
          <w:rFonts w:ascii="Times New Roman" w:hAnsi="Times New Roman"/>
        </w:rPr>
        <w:t xml:space="preserve">Design/Build </w:t>
      </w:r>
      <w:r w:rsidR="00E074B8" w:rsidRPr="00420CA1">
        <w:rPr>
          <w:rFonts w:ascii="Times New Roman" w:hAnsi="Times New Roman"/>
        </w:rPr>
        <w:t xml:space="preserve">contract awarded on </w:t>
      </w:r>
      <w:r w:rsidR="00E074B8" w:rsidRPr="00420CA1">
        <w:rPr>
          <w:rFonts w:ascii="Times New Roman" w:hAnsi="Times New Roman"/>
          <w:highlight w:val="yellow"/>
        </w:rPr>
        <w:t>Date,</w:t>
      </w:r>
      <w:r w:rsidR="00E074B8" w:rsidRPr="00420CA1">
        <w:rPr>
          <w:rFonts w:ascii="Times New Roman" w:hAnsi="Times New Roman"/>
        </w:rPr>
        <w:t xml:space="preserve"> to</w:t>
      </w:r>
      <w:r w:rsidR="00E074B8" w:rsidRPr="00420CA1">
        <w:rPr>
          <w:rFonts w:ascii="Times New Roman" w:hAnsi="Times New Roman"/>
          <w:highlight w:val="yellow"/>
        </w:rPr>
        <w:t xml:space="preserve"> Contractor Name,</w:t>
      </w:r>
      <w:r w:rsidR="00E074B8" w:rsidRPr="00420CA1">
        <w:rPr>
          <w:rFonts w:ascii="Times New Roman" w:hAnsi="Times New Roman"/>
        </w:rPr>
        <w:t xml:space="preserve"> </w:t>
      </w:r>
      <w:r w:rsidR="00E074B8" w:rsidRPr="00420CA1">
        <w:rPr>
          <w:rFonts w:ascii="Times New Roman" w:hAnsi="Times New Roman"/>
          <w:highlight w:val="yellow"/>
        </w:rPr>
        <w:t>City, State</w:t>
      </w:r>
      <w:r w:rsidR="00E074B8" w:rsidRPr="00420CA1">
        <w:rPr>
          <w:rFonts w:ascii="Times New Roman" w:hAnsi="Times New Roman"/>
        </w:rPr>
        <w:t xml:space="preserve">.  </w:t>
      </w:r>
      <w:r w:rsidR="00BF3B13" w:rsidRPr="00420CA1">
        <w:rPr>
          <w:rFonts w:ascii="Times New Roman" w:hAnsi="Times New Roman"/>
          <w:highlight w:val="yellow"/>
        </w:rPr>
        <w:t>D</w:t>
      </w:r>
      <w:r w:rsidR="00E074B8" w:rsidRPr="00420CA1">
        <w:rPr>
          <w:rFonts w:ascii="Times New Roman" w:hAnsi="Times New Roman"/>
          <w:highlight w:val="yellow"/>
        </w:rPr>
        <w:t>escription</w:t>
      </w:r>
      <w:r w:rsidR="00BF3B13" w:rsidRPr="00420CA1">
        <w:rPr>
          <w:rFonts w:ascii="Times New Roman" w:hAnsi="Times New Roman"/>
          <w:highlight w:val="yellow"/>
        </w:rPr>
        <w:t xml:space="preserve"> of work and purpose of project</w:t>
      </w:r>
      <w:r w:rsidR="00E074B8" w:rsidRPr="00420CA1">
        <w:rPr>
          <w:rFonts w:ascii="Times New Roman" w:hAnsi="Times New Roman"/>
          <w:highlight w:val="yellow"/>
        </w:rPr>
        <w:t>.</w:t>
      </w:r>
    </w:p>
    <w:p w:rsidR="00E074B8" w:rsidRPr="00420CA1" w:rsidRDefault="00E074B8" w:rsidP="00E074B8">
      <w:pPr>
        <w:rPr>
          <w:rFonts w:ascii="Times New Roman" w:hAnsi="Times New Roman"/>
          <w:highlight w:val="yellow"/>
        </w:rPr>
      </w:pPr>
      <w:r w:rsidRPr="00420CA1">
        <w:rPr>
          <w:rFonts w:ascii="Times New Roman" w:hAnsi="Times New Roman"/>
        </w:rPr>
        <w:t xml:space="preserve">Construction is scheduled for completion in </w:t>
      </w:r>
      <w:r w:rsidRPr="00420CA1">
        <w:rPr>
          <w:rFonts w:ascii="Times New Roman" w:hAnsi="Times New Roman"/>
          <w:highlight w:val="yellow"/>
        </w:rPr>
        <w:t>Completion Date [month year].</w:t>
      </w:r>
    </w:p>
    <w:p w:rsidR="00326E96" w:rsidRPr="00420CA1" w:rsidRDefault="00326E96" w:rsidP="00326E96">
      <w:pPr>
        <w:jc w:val="both"/>
        <w:rPr>
          <w:rFonts w:ascii="Times New Roman" w:hAnsi="Times New Roman"/>
        </w:rPr>
      </w:pPr>
      <w:r w:rsidRPr="00420CA1">
        <w:rPr>
          <w:rFonts w:ascii="Times New Roman" w:hAnsi="Times New Roman"/>
          <w:highlight w:val="yellow"/>
        </w:rPr>
        <w:t>EXAMPLE: (</w:t>
      </w:r>
      <w:r w:rsidRPr="00420CA1">
        <w:rPr>
          <w:rFonts w:ascii="Times New Roman" w:hAnsi="Times New Roman"/>
        </w:rPr>
        <w:t xml:space="preserve">Design-Build contract awarded on July 21, 2010 to R.G. </w:t>
      </w:r>
      <w:proofErr w:type="spellStart"/>
      <w:r w:rsidRPr="00420CA1">
        <w:rPr>
          <w:rFonts w:ascii="Times New Roman" w:hAnsi="Times New Roman"/>
        </w:rPr>
        <w:t>Brinkmann</w:t>
      </w:r>
      <w:proofErr w:type="spellEnd"/>
      <w:r w:rsidRPr="00420CA1">
        <w:rPr>
          <w:rFonts w:ascii="Times New Roman" w:hAnsi="Times New Roman"/>
        </w:rPr>
        <w:t xml:space="preserve"> Company, St. Louis, Missouri.  The project will renovate the 26,470 GSF Miner Recreation Building to house the Student Design and Experiential Learning Center along with retail space to be marketed</w:t>
      </w:r>
      <w:r w:rsidR="00420631" w:rsidRPr="00420CA1">
        <w:rPr>
          <w:rFonts w:ascii="Times New Roman" w:hAnsi="Times New Roman"/>
        </w:rPr>
        <w:t xml:space="preserve"> for lease to outside entities.  </w:t>
      </w:r>
      <w:r w:rsidRPr="00420CA1">
        <w:rPr>
          <w:rFonts w:ascii="Times New Roman" w:hAnsi="Times New Roman"/>
        </w:rPr>
        <w:t>Construction is scheduled for completion in December 2010.)</w:t>
      </w:r>
    </w:p>
    <w:p w:rsidR="00420631" w:rsidRPr="00420CA1" w:rsidRDefault="00420631" w:rsidP="00420CA1">
      <w:pPr>
        <w:tabs>
          <w:tab w:val="left" w:pos="2160"/>
          <w:tab w:val="left" w:pos="2880"/>
          <w:tab w:val="left" w:pos="4320"/>
          <w:tab w:val="left" w:pos="7200"/>
        </w:tabs>
        <w:spacing w:after="0"/>
        <w:rPr>
          <w:rFonts w:ascii="Times New Roman" w:hAnsi="Times New Roman"/>
          <w:bCs/>
        </w:rPr>
      </w:pPr>
      <w:r w:rsidRPr="00420CA1">
        <w:rPr>
          <w:rFonts w:ascii="Times New Roman" w:hAnsi="Times New Roman"/>
          <w:bCs/>
          <w:u w:val="single"/>
        </w:rPr>
        <w:t>Funding Source</w:t>
      </w:r>
      <w:r w:rsidRPr="00420CA1">
        <w:rPr>
          <w:rFonts w:ascii="Times New Roman" w:hAnsi="Times New Roman"/>
          <w:bCs/>
        </w:rPr>
        <w:t>:</w:t>
      </w:r>
      <w:r w:rsidRPr="00420CA1">
        <w:rPr>
          <w:rFonts w:ascii="Times New Roman" w:hAnsi="Times New Roman"/>
          <w:bCs/>
        </w:rPr>
        <w:tab/>
      </w:r>
      <w:r w:rsidRPr="00420CA1">
        <w:rPr>
          <w:rFonts w:ascii="Times New Roman" w:hAnsi="Times New Roman"/>
          <w:bCs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36"/>
        <w:gridCol w:w="1463"/>
        <w:gridCol w:w="1453"/>
      </w:tblGrid>
      <w:tr w:rsidR="00420631" w:rsidRPr="00420CA1" w:rsidTr="00420631">
        <w:tc>
          <w:tcPr>
            <w:tcW w:w="6498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b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       Campus Funds</w:t>
            </w:r>
          </w:p>
        </w:tc>
        <w:tc>
          <w:tcPr>
            <w:tcW w:w="1479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20CA1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  <w:tr w:rsidR="00420631" w:rsidRPr="00420CA1" w:rsidTr="00420631">
        <w:tc>
          <w:tcPr>
            <w:tcW w:w="6498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       Bond Funds</w:t>
            </w:r>
          </w:p>
        </w:tc>
        <w:tc>
          <w:tcPr>
            <w:tcW w:w="1479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20CA1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  <w:tr w:rsidR="00420631" w:rsidRPr="00420CA1" w:rsidTr="00420631">
        <w:tc>
          <w:tcPr>
            <w:tcW w:w="6498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       State Appropriations (FY2010)</w:t>
            </w:r>
          </w:p>
        </w:tc>
        <w:tc>
          <w:tcPr>
            <w:tcW w:w="1479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20CA1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  <w:tr w:rsidR="00420631" w:rsidRPr="00420CA1" w:rsidTr="00420631">
        <w:tc>
          <w:tcPr>
            <w:tcW w:w="6498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       TOTAL</w:t>
            </w:r>
          </w:p>
        </w:tc>
        <w:tc>
          <w:tcPr>
            <w:tcW w:w="1479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20CA1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</w:tbl>
    <w:p w:rsidR="00420631" w:rsidRPr="00420CA1" w:rsidRDefault="00420631" w:rsidP="00420CA1">
      <w:pPr>
        <w:spacing w:before="240" w:after="0"/>
        <w:rPr>
          <w:rFonts w:ascii="Times New Roman" w:hAnsi="Times New Roman"/>
        </w:rPr>
      </w:pPr>
      <w:r w:rsidRPr="00420CA1">
        <w:rPr>
          <w:rFonts w:ascii="Times New Roman" w:hAnsi="Times New Roman"/>
          <w:bCs/>
          <w:u w:val="single"/>
        </w:rPr>
        <w:t>Prior Board Actions</w:t>
      </w:r>
      <w:r w:rsidRPr="00420CA1">
        <w:rPr>
          <w:rFonts w:ascii="Times New Roman" w:hAnsi="Times New Roman"/>
          <w:bCs/>
        </w:rPr>
        <w:t>:</w:t>
      </w:r>
    </w:p>
    <w:p w:rsidR="00420631" w:rsidRPr="00420CA1" w:rsidRDefault="00420631" w:rsidP="00420CA1">
      <w:pPr>
        <w:spacing w:after="0"/>
        <w:rPr>
          <w:rFonts w:ascii="Times New Roman" w:hAnsi="Times New Roman"/>
        </w:rPr>
      </w:pPr>
      <w:r w:rsidRPr="00420CA1">
        <w:rPr>
          <w:rFonts w:ascii="Times New Roman" w:hAnsi="Times New Roman"/>
          <w:highlight w:val="yellow"/>
        </w:rPr>
        <w:t>0/00</w:t>
      </w:r>
      <w:r w:rsidRPr="00420CA1">
        <w:rPr>
          <w:rFonts w:ascii="Times New Roman" w:hAnsi="Times New Roman"/>
          <w:highlight w:val="yellow"/>
        </w:rPr>
        <w:tab/>
        <w:t>Type of action – include firm name</w:t>
      </w:r>
    </w:p>
    <w:p w:rsidR="00420631" w:rsidRPr="00420CA1" w:rsidRDefault="00420631" w:rsidP="00420631">
      <w:pPr>
        <w:rPr>
          <w:rFonts w:ascii="Times New Roman" w:hAnsi="Times New Roman"/>
        </w:rPr>
      </w:pPr>
      <w:r w:rsidRPr="00420CA1">
        <w:rPr>
          <w:rFonts w:ascii="Times New Roman" w:hAnsi="Times New Roman"/>
          <w:highlight w:val="yellow"/>
        </w:rPr>
        <w:t>0/00</w:t>
      </w:r>
      <w:r w:rsidRPr="00420CA1">
        <w:rPr>
          <w:rFonts w:ascii="Times New Roman" w:hAnsi="Times New Roman"/>
          <w:highlight w:val="yellow"/>
        </w:rPr>
        <w:tab/>
        <w:t>Type of action</w:t>
      </w:r>
    </w:p>
    <w:p w:rsidR="00420631" w:rsidRPr="00420CA1" w:rsidRDefault="00420631" w:rsidP="00420CA1">
      <w:pPr>
        <w:tabs>
          <w:tab w:val="left" w:pos="2160"/>
          <w:tab w:val="left" w:pos="2880"/>
          <w:tab w:val="left" w:pos="4320"/>
          <w:tab w:val="left" w:pos="7200"/>
        </w:tabs>
        <w:spacing w:after="0"/>
        <w:rPr>
          <w:rFonts w:ascii="Times New Roman" w:hAnsi="Times New Roman"/>
        </w:rPr>
      </w:pPr>
      <w:r w:rsidRPr="00420CA1">
        <w:rPr>
          <w:rFonts w:ascii="Times New Roman" w:hAnsi="Times New Roman"/>
          <w:bCs/>
          <w:u w:val="single"/>
        </w:rPr>
        <w:t>Supplier Diversity Participation</w:t>
      </w:r>
      <w:r w:rsidRPr="00420CA1">
        <w:rPr>
          <w:rFonts w:ascii="Times New Roman" w:hAnsi="Times New Roman"/>
          <w:bCs/>
        </w:rPr>
        <w:t>:</w:t>
      </w:r>
    </w:p>
    <w:tbl>
      <w:tblPr>
        <w:tblW w:w="8767" w:type="dxa"/>
        <w:tblInd w:w="82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"/>
        <w:gridCol w:w="6750"/>
        <w:gridCol w:w="1740"/>
      </w:tblGrid>
      <w:tr w:rsidR="00420631" w:rsidRPr="00420CA1" w:rsidTr="00420631">
        <w:tc>
          <w:tcPr>
            <w:tcW w:w="7027" w:type="dxa"/>
            <w:gridSpan w:val="2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MBE Participation</w:t>
            </w:r>
          </w:p>
        </w:tc>
        <w:tc>
          <w:tcPr>
            <w:tcW w:w="1740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420631" w:rsidRPr="00420CA1" w:rsidTr="00420631">
        <w:tc>
          <w:tcPr>
            <w:tcW w:w="7027" w:type="dxa"/>
            <w:gridSpan w:val="2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WBE Participation</w:t>
            </w:r>
          </w:p>
        </w:tc>
        <w:tc>
          <w:tcPr>
            <w:tcW w:w="1740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1D4947" w:rsidRPr="00420CA1" w:rsidTr="00420631">
        <w:tc>
          <w:tcPr>
            <w:tcW w:w="7027" w:type="dxa"/>
            <w:gridSpan w:val="2"/>
          </w:tcPr>
          <w:p w:rsidR="001D4947" w:rsidRPr="00420CA1" w:rsidRDefault="001D4947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SDVE </w:t>
            </w:r>
            <w:r w:rsidRPr="00420CA1">
              <w:rPr>
                <w:rFonts w:ascii="Times New Roman" w:hAnsi="Times New Roman"/>
                <w:highlight w:val="yellow"/>
              </w:rPr>
              <w:t>Participation</w:t>
            </w:r>
          </w:p>
        </w:tc>
        <w:tc>
          <w:tcPr>
            <w:tcW w:w="1740" w:type="dxa"/>
          </w:tcPr>
          <w:p w:rsidR="001D4947" w:rsidRPr="00420CA1" w:rsidRDefault="001D4947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%</w:t>
            </w:r>
            <w:bookmarkStart w:id="0" w:name="_GoBack"/>
            <w:bookmarkEnd w:id="0"/>
          </w:p>
        </w:tc>
      </w:tr>
      <w:tr w:rsidR="00420631" w:rsidRPr="00420CA1" w:rsidTr="00420631">
        <w:tc>
          <w:tcPr>
            <w:tcW w:w="7027" w:type="dxa"/>
            <w:gridSpan w:val="2"/>
          </w:tcPr>
          <w:p w:rsidR="00420631" w:rsidRPr="00420CA1" w:rsidRDefault="00420631" w:rsidP="001D4947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Veteran Participation</w:t>
            </w:r>
          </w:p>
        </w:tc>
        <w:tc>
          <w:tcPr>
            <w:tcW w:w="1740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420631" w:rsidRPr="00420CA1" w:rsidTr="00420631">
        <w:tc>
          <w:tcPr>
            <w:tcW w:w="7027" w:type="dxa"/>
            <w:gridSpan w:val="2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DBE Participation</w:t>
            </w:r>
          </w:p>
        </w:tc>
        <w:tc>
          <w:tcPr>
            <w:tcW w:w="1740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  <w:u w:val="single"/>
              </w:rPr>
            </w:pPr>
            <w:r w:rsidRPr="00420CA1">
              <w:rPr>
                <w:rFonts w:ascii="Times New Roman" w:hAnsi="Times New Roman"/>
                <w:highlight w:val="yellow"/>
                <w:u w:val="single"/>
              </w:rPr>
              <w:t>%</w:t>
            </w:r>
          </w:p>
        </w:tc>
      </w:tr>
      <w:tr w:rsidR="00420631" w:rsidRPr="00420CA1" w:rsidTr="00420631">
        <w:tc>
          <w:tcPr>
            <w:tcW w:w="277" w:type="dxa"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50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 xml:space="preserve">      TOTAL</w:t>
            </w:r>
          </w:p>
        </w:tc>
        <w:tc>
          <w:tcPr>
            <w:tcW w:w="1740" w:type="dxa"/>
            <w:hideMark/>
          </w:tcPr>
          <w:p w:rsidR="00420631" w:rsidRPr="00420CA1" w:rsidRDefault="00420631" w:rsidP="0042063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%</w:t>
            </w:r>
          </w:p>
        </w:tc>
      </w:tr>
    </w:tbl>
    <w:p w:rsidR="00E074B8" w:rsidRPr="00420CA1" w:rsidRDefault="00E074B8" w:rsidP="00420CA1">
      <w:pPr>
        <w:spacing w:before="240"/>
        <w:rPr>
          <w:rFonts w:ascii="Times New Roman" w:hAnsi="Times New Roman"/>
          <w:u w:val="single"/>
        </w:rPr>
      </w:pPr>
      <w:r w:rsidRPr="00420CA1">
        <w:rPr>
          <w:rFonts w:ascii="Times New Roman" w:hAnsi="Times New Roman"/>
          <w:bCs/>
          <w:u w:val="single"/>
        </w:rPr>
        <w:t>Contract Cost</w:t>
      </w:r>
      <w:r w:rsidRPr="00420CA1">
        <w:rPr>
          <w:rFonts w:ascii="Times New Roman" w:hAnsi="Times New Roman"/>
          <w:bCs/>
        </w:rPr>
        <w:t>:</w:t>
      </w:r>
      <w:r w:rsidRPr="00420CA1">
        <w:rPr>
          <w:rFonts w:ascii="Times New Roman" w:hAnsi="Times New Roman"/>
        </w:rPr>
        <w:t xml:space="preserve">  $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2250"/>
        <w:gridCol w:w="1890"/>
      </w:tblGrid>
      <w:tr w:rsidR="007B5874" w:rsidRPr="00420CA1" w:rsidTr="00420631">
        <w:tc>
          <w:tcPr>
            <w:tcW w:w="4230" w:type="dxa"/>
            <w:shd w:val="clear" w:color="auto" w:fill="CCCCCC"/>
          </w:tcPr>
          <w:p w:rsidR="007B5874" w:rsidRPr="00420CA1" w:rsidRDefault="007B5874" w:rsidP="00C927ED">
            <w:pPr>
              <w:jc w:val="center"/>
              <w:rPr>
                <w:rFonts w:ascii="Times New Roman" w:hAnsi="Times New Roman"/>
                <w:b/>
              </w:rPr>
            </w:pPr>
            <w:r w:rsidRPr="00420CA1">
              <w:rPr>
                <w:rFonts w:ascii="Times New Roman" w:hAnsi="Times New Roman"/>
                <w:b/>
              </w:rPr>
              <w:t>CONTRACTOR</w:t>
            </w:r>
          </w:p>
        </w:tc>
        <w:tc>
          <w:tcPr>
            <w:tcW w:w="2250" w:type="dxa"/>
            <w:shd w:val="clear" w:color="auto" w:fill="CCCCCC"/>
          </w:tcPr>
          <w:p w:rsidR="007B5874" w:rsidRPr="00420CA1" w:rsidRDefault="007B5874" w:rsidP="00C927ED">
            <w:pPr>
              <w:jc w:val="center"/>
              <w:rPr>
                <w:rFonts w:ascii="Times New Roman" w:hAnsi="Times New Roman"/>
                <w:b/>
              </w:rPr>
            </w:pPr>
            <w:r w:rsidRPr="00420CA1">
              <w:rPr>
                <w:rFonts w:ascii="Times New Roman" w:hAnsi="Times New Roman"/>
                <w:b/>
              </w:rPr>
              <w:t>Price Proposal</w:t>
            </w:r>
          </w:p>
        </w:tc>
        <w:tc>
          <w:tcPr>
            <w:tcW w:w="1890" w:type="dxa"/>
            <w:shd w:val="clear" w:color="auto" w:fill="CCCCCC"/>
          </w:tcPr>
          <w:p w:rsidR="007B5874" w:rsidRPr="00420CA1" w:rsidRDefault="007B5874" w:rsidP="00420C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0CA1">
              <w:rPr>
                <w:rFonts w:ascii="Times New Roman" w:hAnsi="Times New Roman"/>
                <w:b/>
              </w:rPr>
              <w:t>Total</w:t>
            </w:r>
          </w:p>
          <w:p w:rsidR="007B5874" w:rsidRPr="00420CA1" w:rsidRDefault="007B5874" w:rsidP="00420C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0CA1">
              <w:rPr>
                <w:rFonts w:ascii="Times New Roman" w:hAnsi="Times New Roman"/>
                <w:b/>
              </w:rPr>
              <w:t xml:space="preserve">Evaluation </w:t>
            </w:r>
          </w:p>
          <w:p w:rsidR="007B5874" w:rsidRPr="00420CA1" w:rsidRDefault="007B5874" w:rsidP="00420C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0CA1">
              <w:rPr>
                <w:rFonts w:ascii="Times New Roman" w:hAnsi="Times New Roman"/>
                <w:b/>
              </w:rPr>
              <w:t>Points</w:t>
            </w:r>
          </w:p>
        </w:tc>
      </w:tr>
      <w:tr w:rsidR="007B5874" w:rsidRPr="00420CA1" w:rsidTr="00420631">
        <w:tc>
          <w:tcPr>
            <w:tcW w:w="4230" w:type="dxa"/>
          </w:tcPr>
          <w:p w:rsidR="007B5874" w:rsidRPr="00420CA1" w:rsidRDefault="007B5874" w:rsidP="00C927ED">
            <w:pPr>
              <w:tabs>
                <w:tab w:val="left" w:pos="3332"/>
              </w:tabs>
              <w:spacing w:before="120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Name/City/State</w:t>
            </w:r>
          </w:p>
        </w:tc>
        <w:tc>
          <w:tcPr>
            <w:tcW w:w="2250" w:type="dxa"/>
          </w:tcPr>
          <w:p w:rsidR="007B5874" w:rsidRPr="00420CA1" w:rsidRDefault="007B5874" w:rsidP="00C927ED">
            <w:pPr>
              <w:spacing w:before="120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$$$$$$</w:t>
            </w:r>
          </w:p>
        </w:tc>
        <w:tc>
          <w:tcPr>
            <w:tcW w:w="1890" w:type="dxa"/>
          </w:tcPr>
          <w:p w:rsidR="007B5874" w:rsidRPr="00420CA1" w:rsidRDefault="007B5874" w:rsidP="00C927ED">
            <w:pPr>
              <w:spacing w:before="120"/>
              <w:jc w:val="right"/>
              <w:rPr>
                <w:rFonts w:ascii="Times New Roman" w:hAnsi="Times New Roman"/>
                <w:highlight w:val="yellow"/>
              </w:rPr>
            </w:pPr>
            <w:r w:rsidRPr="00420CA1">
              <w:rPr>
                <w:rFonts w:ascii="Times New Roman" w:hAnsi="Times New Roman"/>
                <w:highlight w:val="yellow"/>
              </w:rPr>
              <w:t>Points</w:t>
            </w:r>
          </w:p>
        </w:tc>
      </w:tr>
    </w:tbl>
    <w:p w:rsidR="0070763A" w:rsidRPr="00420CA1" w:rsidRDefault="0070763A" w:rsidP="007D16A0">
      <w:pPr>
        <w:pStyle w:val="NoSpacing"/>
        <w:rPr>
          <w:rFonts w:ascii="Times New Roman" w:hAnsi="Times New Roman"/>
        </w:rPr>
      </w:pPr>
    </w:p>
    <w:p w:rsidR="00FB3CA5" w:rsidRPr="00420CA1" w:rsidRDefault="00FB3CA5" w:rsidP="007D16A0">
      <w:pPr>
        <w:pStyle w:val="NoSpacing"/>
        <w:rPr>
          <w:rFonts w:ascii="Times New Roman" w:hAnsi="Times New Roman"/>
        </w:rPr>
      </w:pPr>
      <w:r w:rsidRPr="00420CA1">
        <w:rPr>
          <w:rFonts w:ascii="Times New Roman" w:hAnsi="Times New Roman"/>
        </w:rPr>
        <w:t>Attach PCS</w:t>
      </w:r>
    </w:p>
    <w:sectPr w:rsidR="00FB3CA5" w:rsidRPr="0042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8"/>
    <w:rsid w:val="00003CAF"/>
    <w:rsid w:val="001D4947"/>
    <w:rsid w:val="001F65BD"/>
    <w:rsid w:val="001F6C1B"/>
    <w:rsid w:val="002004E0"/>
    <w:rsid w:val="00207B30"/>
    <w:rsid w:val="00317D31"/>
    <w:rsid w:val="00326E96"/>
    <w:rsid w:val="00346971"/>
    <w:rsid w:val="00420631"/>
    <w:rsid w:val="00420CA1"/>
    <w:rsid w:val="00485D50"/>
    <w:rsid w:val="0054194C"/>
    <w:rsid w:val="00574966"/>
    <w:rsid w:val="006D20AC"/>
    <w:rsid w:val="0070536D"/>
    <w:rsid w:val="0070763A"/>
    <w:rsid w:val="007B5874"/>
    <w:rsid w:val="007D16A0"/>
    <w:rsid w:val="009D414A"/>
    <w:rsid w:val="00A34473"/>
    <w:rsid w:val="00BF3B13"/>
    <w:rsid w:val="00C927ED"/>
    <w:rsid w:val="00CC61B4"/>
    <w:rsid w:val="00D627F0"/>
    <w:rsid w:val="00DB2A23"/>
    <w:rsid w:val="00E074B8"/>
    <w:rsid w:val="00F9675A"/>
    <w:rsid w:val="00FB3CA5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1A43-7B24-4322-BDCB-9A75563F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74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semiHidden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074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074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074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05B3A-FF76-4E10-9085-DD516F2E8AFC}"/>
</file>

<file path=customXml/itemProps2.xml><?xml version="1.0" encoding="utf-8"?>
<ds:datastoreItem xmlns:ds="http://schemas.openxmlformats.org/officeDocument/2006/customXml" ds:itemID="{CCE1A875-4170-4803-81C6-17C9892AFA9E}"/>
</file>

<file path=customXml/itemProps3.xml><?xml version="1.0" encoding="utf-8"?>
<ds:datastoreItem xmlns:ds="http://schemas.openxmlformats.org/officeDocument/2006/customXml" ds:itemID="{C0F2FAE0-467D-4224-9703-0D170E2FCE0A}"/>
</file>

<file path=customXml/itemProps4.xml><?xml version="1.0" encoding="utf-8"?>
<ds:datastoreItem xmlns:ds="http://schemas.openxmlformats.org/officeDocument/2006/customXml" ds:itemID="{2186D666-1740-492A-AFC3-A027E8054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middaughp</dc:creator>
  <cp:keywords/>
  <cp:lastModifiedBy>Asbury, Beth</cp:lastModifiedBy>
  <cp:revision>2</cp:revision>
  <cp:lastPrinted>2011-06-10T14:20:00Z</cp:lastPrinted>
  <dcterms:created xsi:type="dcterms:W3CDTF">2016-09-14T18:42:00Z</dcterms:created>
  <dcterms:modified xsi:type="dcterms:W3CDTF">2016-09-14T18:42:00Z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4800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